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32" w:rsidRPr="00FF30CE" w:rsidRDefault="001553A8" w:rsidP="00387BE3">
      <w:pPr>
        <w:spacing w:line="360" w:lineRule="auto"/>
        <w:jc w:val="center"/>
        <w:rPr>
          <w:b/>
        </w:rPr>
      </w:pPr>
      <w:r w:rsidRPr="00FF30CE">
        <w:rPr>
          <w:b/>
        </w:rPr>
        <w:t>Результаты проверок деятельности</w:t>
      </w:r>
      <w:r w:rsidR="00412085" w:rsidRPr="00FF30CE">
        <w:rPr>
          <w:b/>
        </w:rPr>
        <w:t xml:space="preserve"> саморегулируемых организаций </w:t>
      </w:r>
      <w:r w:rsidR="00592811">
        <w:rPr>
          <w:b/>
        </w:rPr>
        <w:br/>
      </w:r>
      <w:r w:rsidR="00294E40">
        <w:rPr>
          <w:b/>
        </w:rPr>
        <w:t xml:space="preserve">за </w:t>
      </w:r>
      <w:r w:rsidR="009C25E8">
        <w:rPr>
          <w:b/>
        </w:rPr>
        <w:t>9 месяцев</w:t>
      </w:r>
      <w:r w:rsidR="00AB5E73">
        <w:rPr>
          <w:b/>
        </w:rPr>
        <w:t xml:space="preserve"> </w:t>
      </w:r>
      <w:r w:rsidR="00E70D36">
        <w:rPr>
          <w:b/>
        </w:rPr>
        <w:t>20</w:t>
      </w:r>
      <w:r w:rsidR="00AB5E73">
        <w:rPr>
          <w:b/>
        </w:rPr>
        <w:t>23</w:t>
      </w:r>
      <w:r w:rsidR="004C78F4">
        <w:rPr>
          <w:b/>
        </w:rPr>
        <w:t xml:space="preserve"> год</w:t>
      </w:r>
      <w:r w:rsidR="00AB5E73">
        <w:rPr>
          <w:b/>
        </w:rPr>
        <w:t>а</w:t>
      </w:r>
    </w:p>
    <w:p w:rsidR="00DE0532" w:rsidRPr="001553A8" w:rsidRDefault="00DE0532" w:rsidP="00387BE3">
      <w:pPr>
        <w:spacing w:line="360" w:lineRule="auto"/>
      </w:pPr>
    </w:p>
    <w:p w:rsidR="00825C68" w:rsidRDefault="00E70D36" w:rsidP="00E70D36">
      <w:pPr>
        <w:numPr>
          <w:ilvl w:val="0"/>
          <w:numId w:val="2"/>
        </w:numPr>
        <w:spacing w:line="360" w:lineRule="auto"/>
        <w:jc w:val="both"/>
        <w:rPr>
          <w:b/>
          <w:szCs w:val="27"/>
          <w:lang w:val="en-US"/>
        </w:rPr>
      </w:pPr>
      <w:r w:rsidRPr="00825C68">
        <w:rPr>
          <w:b/>
          <w:szCs w:val="27"/>
        </w:rPr>
        <w:t>Плановые проверки</w:t>
      </w:r>
      <w:r>
        <w:rPr>
          <w:b/>
          <w:szCs w:val="27"/>
        </w:rPr>
        <w:t xml:space="preserve"> и внеплановые проверки</w:t>
      </w:r>
    </w:p>
    <w:p w:rsidR="00294E40" w:rsidRPr="00742936" w:rsidRDefault="00AB5E73" w:rsidP="00623EE8">
      <w:pPr>
        <w:spacing w:line="360" w:lineRule="auto"/>
        <w:ind w:firstLine="709"/>
        <w:jc w:val="both"/>
      </w:pPr>
      <w:r w:rsidRPr="00742936">
        <w:t xml:space="preserve">За </w:t>
      </w:r>
      <w:r w:rsidR="00742936" w:rsidRPr="00742936">
        <w:t>9</w:t>
      </w:r>
      <w:r w:rsidRPr="00742936">
        <w:t xml:space="preserve"> месяцев 2023 года</w:t>
      </w:r>
      <w:r w:rsidR="00E70D36" w:rsidRPr="00742936">
        <w:t xml:space="preserve"> Верхне-Донским управлением Ростехнадзора </w:t>
      </w:r>
      <w:r w:rsidR="00742936" w:rsidRPr="00742936">
        <w:t>было</w:t>
      </w:r>
      <w:r w:rsidR="00E70D36" w:rsidRPr="00742936">
        <w:t xml:space="preserve"> проведен</w:t>
      </w:r>
      <w:r w:rsidR="00742936" w:rsidRPr="00742936">
        <w:t>о</w:t>
      </w:r>
      <w:r w:rsidR="004C78F4" w:rsidRPr="00742936">
        <w:t xml:space="preserve"> </w:t>
      </w:r>
      <w:r w:rsidR="00742936" w:rsidRPr="00742936">
        <w:t>2</w:t>
      </w:r>
      <w:r w:rsidR="00E70D36" w:rsidRPr="00742936">
        <w:t xml:space="preserve"> плановая проверк</w:t>
      </w:r>
      <w:r w:rsidR="00742936" w:rsidRPr="00742936">
        <w:t>и</w:t>
      </w:r>
      <w:r w:rsidR="00E70D36" w:rsidRPr="00742936">
        <w:t xml:space="preserve"> по основаниям, указанным в части 3 статьи 55.19 Градостроительного кодекса Российской Федерации (далее – Кодекс)</w:t>
      </w:r>
      <w:r w:rsidR="00623EE8" w:rsidRPr="00742936">
        <w:t xml:space="preserve"> в отношении</w:t>
      </w:r>
      <w:r w:rsidR="00742936" w:rsidRPr="00742936">
        <w:t>:</w:t>
      </w:r>
      <w:r w:rsidR="00623EE8" w:rsidRPr="00742936">
        <w:t xml:space="preserve"> </w:t>
      </w:r>
      <w:r w:rsidRPr="00742936">
        <w:t>Ассоциация «Саморегулируемая организация строителей Воронежской области - региональное отраслевое объединение работодателей «Партнеры» (СРО-С</w:t>
      </w:r>
      <w:r w:rsidR="00294E40" w:rsidRPr="00742936">
        <w:t>-</w:t>
      </w:r>
      <w:r w:rsidRPr="00742936">
        <w:t>156-25122009</w:t>
      </w:r>
      <w:r w:rsidR="00742936" w:rsidRPr="00742936">
        <w:t xml:space="preserve">) и </w:t>
      </w:r>
      <w:r w:rsidR="00742936" w:rsidRPr="00742936">
        <w:t>Ассоциации «Саморегулируемая организация «ВГАСУ – межрегиональное объединение организаций в системе строительства»</w:t>
      </w:r>
      <w:r w:rsidR="00742936" w:rsidRPr="00742936">
        <w:t xml:space="preserve"> (СРО-С-136-</w:t>
      </w:r>
      <w:r w:rsidR="00742936" w:rsidRPr="00742936">
        <w:t>22122009</w:t>
      </w:r>
      <w:r w:rsidR="00742936" w:rsidRPr="00742936">
        <w:t>).</w:t>
      </w:r>
    </w:p>
    <w:p w:rsidR="00825C68" w:rsidRDefault="001E5CD0" w:rsidP="00387BE3">
      <w:pPr>
        <w:spacing w:line="360" w:lineRule="auto"/>
        <w:ind w:firstLine="709"/>
        <w:jc w:val="both"/>
      </w:pPr>
      <w:r w:rsidRPr="00394254">
        <w:t>В</w:t>
      </w:r>
      <w:r w:rsidR="00742936">
        <w:t xml:space="preserve"> ходе проведенных</w:t>
      </w:r>
      <w:r w:rsidR="00825C68" w:rsidRPr="00394254">
        <w:t xml:space="preserve"> провер</w:t>
      </w:r>
      <w:r w:rsidR="00742936">
        <w:t>о</w:t>
      </w:r>
      <w:r w:rsidR="00825C68" w:rsidRPr="00394254">
        <w:t>к выявлены следующие нарушения:</w:t>
      </w:r>
    </w:p>
    <w:p w:rsidR="004D5FD8" w:rsidRPr="004D5FD8" w:rsidRDefault="00813B86" w:rsidP="004D5FD8">
      <w:pPr>
        <w:pStyle w:val="1"/>
        <w:shd w:val="clear" w:color="auto" w:fill="FFFFFF"/>
        <w:spacing w:before="0" w:line="360" w:lineRule="auto"/>
        <w:ind w:firstLine="709"/>
        <w:jc w:val="both"/>
        <w:textAlignment w:val="baseline"/>
        <w:rPr>
          <w:rFonts w:ascii="Times New Roman" w:hAnsi="Times New Roman"/>
          <w:b w:val="0"/>
          <w:sz w:val="28"/>
          <w:szCs w:val="28"/>
        </w:rPr>
      </w:pPr>
      <w:r>
        <w:rPr>
          <w:rFonts w:ascii="Times New Roman" w:hAnsi="Times New Roman"/>
          <w:b w:val="0"/>
          <w:sz w:val="28"/>
          <w:szCs w:val="28"/>
        </w:rPr>
        <w:t xml:space="preserve">- </w:t>
      </w:r>
      <w:r w:rsidR="004D5FD8">
        <w:rPr>
          <w:rFonts w:ascii="Times New Roman" w:hAnsi="Times New Roman"/>
          <w:b w:val="0"/>
          <w:sz w:val="28"/>
          <w:szCs w:val="28"/>
        </w:rPr>
        <w:t xml:space="preserve">неисполнение </w:t>
      </w:r>
      <w:r w:rsidR="004D5FD8" w:rsidRPr="004D5FD8">
        <w:rPr>
          <w:rFonts w:ascii="Times New Roman" w:hAnsi="Times New Roman"/>
          <w:b w:val="0"/>
          <w:sz w:val="28"/>
          <w:szCs w:val="28"/>
        </w:rPr>
        <w:t xml:space="preserve">требований ч. 1 ст. 55.13 Градостроительного кодекса Российской Федерации, и п.2 ч. 3 ст. 22 Федерального закона Российской Федерации от 01 декабря 2007 г. № 315-ФЗ «О саморегулируемых организациях», в части </w:t>
      </w:r>
      <w:proofErr w:type="spellStart"/>
      <w:r w:rsidR="004D5FD8" w:rsidRPr="004D5FD8">
        <w:rPr>
          <w:rFonts w:ascii="Times New Roman" w:hAnsi="Times New Roman"/>
          <w:b w:val="0"/>
          <w:sz w:val="28"/>
          <w:szCs w:val="28"/>
        </w:rPr>
        <w:t>ненаправления</w:t>
      </w:r>
      <w:proofErr w:type="spellEnd"/>
      <w:r w:rsidR="004D5FD8" w:rsidRPr="004D5FD8">
        <w:rPr>
          <w:rFonts w:ascii="Times New Roman" w:hAnsi="Times New Roman"/>
          <w:b w:val="0"/>
          <w:sz w:val="28"/>
          <w:szCs w:val="28"/>
        </w:rPr>
        <w:t xml:space="preserve"> в Федеральную службу по экологическому, технологическому и атомному надзору сведений о запланированных и проведенных Ассоциацией проверках деятельности членов саморегулируемой организации и о результатах этих проверок;</w:t>
      </w:r>
    </w:p>
    <w:p w:rsidR="004D5FD8" w:rsidRDefault="00813B86" w:rsidP="00D2319C">
      <w:pPr>
        <w:pStyle w:val="1"/>
        <w:shd w:val="clear" w:color="auto" w:fill="FFFFFF"/>
        <w:spacing w:before="0" w:line="360" w:lineRule="auto"/>
        <w:ind w:firstLine="709"/>
        <w:jc w:val="both"/>
        <w:textAlignment w:val="baseline"/>
        <w:rPr>
          <w:rFonts w:ascii="Times New Roman" w:hAnsi="Times New Roman"/>
          <w:b w:val="0"/>
          <w:sz w:val="28"/>
          <w:szCs w:val="28"/>
        </w:rPr>
      </w:pPr>
      <w:r>
        <w:rPr>
          <w:rFonts w:ascii="Times New Roman" w:hAnsi="Times New Roman"/>
          <w:b w:val="0"/>
          <w:sz w:val="28"/>
          <w:szCs w:val="28"/>
        </w:rPr>
        <w:t xml:space="preserve">- </w:t>
      </w:r>
      <w:r w:rsidR="00394254" w:rsidRPr="004D5FD8">
        <w:rPr>
          <w:rFonts w:ascii="Times New Roman" w:hAnsi="Times New Roman"/>
          <w:b w:val="0"/>
          <w:sz w:val="28"/>
          <w:szCs w:val="28"/>
        </w:rPr>
        <w:t xml:space="preserve">нарушение требований </w:t>
      </w:r>
      <w:r w:rsidR="004D5FD8" w:rsidRPr="004D5FD8">
        <w:rPr>
          <w:rFonts w:ascii="Times New Roman" w:hAnsi="Times New Roman"/>
          <w:b w:val="0"/>
          <w:sz w:val="28"/>
          <w:szCs w:val="28"/>
        </w:rPr>
        <w:t>ст. 55.9 Градостроительног</w:t>
      </w:r>
      <w:r w:rsidR="004D5FD8">
        <w:rPr>
          <w:rFonts w:ascii="Times New Roman" w:hAnsi="Times New Roman"/>
          <w:b w:val="0"/>
          <w:sz w:val="28"/>
          <w:szCs w:val="28"/>
        </w:rPr>
        <w:t xml:space="preserve">о кодекса Российской Федерации </w:t>
      </w:r>
      <w:r w:rsidR="004D5FD8" w:rsidRPr="004D5FD8">
        <w:rPr>
          <w:rFonts w:ascii="Times New Roman" w:hAnsi="Times New Roman"/>
          <w:b w:val="0"/>
          <w:sz w:val="28"/>
          <w:szCs w:val="28"/>
        </w:rPr>
        <w:t>в части</w:t>
      </w:r>
      <w:r w:rsidR="004D5FD8">
        <w:rPr>
          <w:rFonts w:ascii="Times New Roman" w:hAnsi="Times New Roman"/>
          <w:b w:val="0"/>
          <w:sz w:val="28"/>
          <w:szCs w:val="28"/>
        </w:rPr>
        <w:t>:</w:t>
      </w:r>
    </w:p>
    <w:p w:rsidR="00394254" w:rsidRDefault="004D5FD8" w:rsidP="00D2319C">
      <w:pPr>
        <w:pStyle w:val="1"/>
        <w:shd w:val="clear" w:color="auto" w:fill="FFFFFF"/>
        <w:spacing w:before="0" w:line="360" w:lineRule="auto"/>
        <w:ind w:firstLine="709"/>
        <w:jc w:val="both"/>
        <w:textAlignment w:val="baseline"/>
        <w:rPr>
          <w:rFonts w:ascii="Times New Roman" w:hAnsi="Times New Roman"/>
          <w:b w:val="0"/>
          <w:sz w:val="28"/>
          <w:szCs w:val="28"/>
          <w:shd w:val="clear" w:color="auto" w:fill="FFFFFF"/>
        </w:rPr>
      </w:pPr>
      <w:r>
        <w:rPr>
          <w:rFonts w:ascii="Times New Roman" w:hAnsi="Times New Roman"/>
          <w:b w:val="0"/>
          <w:sz w:val="28"/>
          <w:szCs w:val="28"/>
        </w:rPr>
        <w:t>-</w:t>
      </w:r>
      <w:r w:rsidR="00394254" w:rsidRPr="004D5FD8">
        <w:rPr>
          <w:rFonts w:ascii="Times New Roman" w:hAnsi="Times New Roman"/>
          <w:b w:val="0"/>
          <w:spacing w:val="2"/>
          <w:sz w:val="28"/>
          <w:szCs w:val="28"/>
        </w:rPr>
        <w:t xml:space="preserve"> </w:t>
      </w:r>
      <w:r w:rsidRPr="004D5FD8">
        <w:rPr>
          <w:rFonts w:ascii="Times New Roman" w:hAnsi="Times New Roman"/>
          <w:b w:val="0"/>
          <w:spacing w:val="2"/>
          <w:sz w:val="28"/>
          <w:szCs w:val="28"/>
        </w:rPr>
        <w:t>указания</w:t>
      </w:r>
      <w:r w:rsidRPr="004D5FD8">
        <w:rPr>
          <w:rFonts w:ascii="Times New Roman" w:hAnsi="Times New Roman"/>
          <w:b w:val="0"/>
          <w:sz w:val="28"/>
          <w:szCs w:val="28"/>
        </w:rPr>
        <w:t xml:space="preserve"> некорректной даты размещения информации об Уставе Ассоциации «СРО «Партнеры», утвержденного в новой редакции протоколом внеочередного Общего собрания от 12.04.2023№ 1 – на сайте указана дата размещения 05.04.2022 в 12:10, то есть, документ разместили за год до его утверждения</w:t>
      </w:r>
      <w:r w:rsidR="00394254" w:rsidRPr="004D5FD8">
        <w:rPr>
          <w:rFonts w:ascii="Times New Roman" w:hAnsi="Times New Roman"/>
          <w:b w:val="0"/>
          <w:sz w:val="28"/>
          <w:szCs w:val="28"/>
          <w:shd w:val="clear" w:color="auto" w:fill="FFFFFF"/>
        </w:rPr>
        <w:t>;</w:t>
      </w:r>
    </w:p>
    <w:p w:rsidR="004D5FD8" w:rsidRPr="00D2319C" w:rsidRDefault="004D5FD8" w:rsidP="00D2319C">
      <w:pPr>
        <w:spacing w:line="360" w:lineRule="auto"/>
        <w:ind w:firstLine="709"/>
        <w:jc w:val="both"/>
      </w:pPr>
      <w:r w:rsidRPr="00D2319C">
        <w:t>- не размещения информация о штатных должностях независимых членов постоянно действующего коллегиального органа управления саморегулируемой организации по основному месту работы;</w:t>
      </w:r>
    </w:p>
    <w:p w:rsidR="004D5FD8" w:rsidRPr="00D2319C" w:rsidRDefault="004D5FD8" w:rsidP="00D2319C">
      <w:pPr>
        <w:spacing w:line="360" w:lineRule="auto"/>
        <w:ind w:firstLine="709"/>
        <w:jc w:val="both"/>
      </w:pPr>
      <w:r w:rsidRPr="00D2319C">
        <w:lastRenderedPageBreak/>
        <w:t>- не соответствия описания раздела его содержанию (</w:t>
      </w:r>
      <w:r w:rsidRPr="00D2319C">
        <w:rPr>
          <w:bCs/>
        </w:rPr>
        <w:t xml:space="preserve">на странице «Отчетность ассоциации» официального сайта саморегулируемой организации </w:t>
      </w:r>
      <w:r w:rsidRPr="00D2319C">
        <w:t>в информационно-телекоммуникационной сети «Интернет» в файлах с наименованием «отчетность за 2010 г.», «отчетность за 2011 г.» и т.д. размещаются аудиторские заключения о бухгалтерской отчетности, соединенные с годовой бухгалтерской отчетностью);</w:t>
      </w:r>
    </w:p>
    <w:p w:rsidR="004D5FD8" w:rsidRPr="00D2319C" w:rsidRDefault="004D5FD8" w:rsidP="00D2319C">
      <w:pPr>
        <w:spacing w:line="360" w:lineRule="auto"/>
        <w:ind w:firstLine="709"/>
        <w:jc w:val="both"/>
      </w:pPr>
      <w:r w:rsidRPr="00D2319C">
        <w:t xml:space="preserve">- </w:t>
      </w:r>
      <w:r w:rsidR="00D2319C" w:rsidRPr="00D2319C">
        <w:t>не обеспечена возможность определения даты размещения документов и информации с внесенными изменениями;</w:t>
      </w:r>
    </w:p>
    <w:p w:rsidR="00D2319C" w:rsidRPr="00D2319C" w:rsidRDefault="00D2319C" w:rsidP="00D2319C">
      <w:pPr>
        <w:spacing w:line="360" w:lineRule="auto"/>
        <w:ind w:firstLine="709"/>
        <w:jc w:val="both"/>
        <w:rPr>
          <w:color w:val="000000"/>
        </w:rPr>
      </w:pPr>
      <w:r w:rsidRPr="00D2319C">
        <w:t xml:space="preserve">- не </w:t>
      </w:r>
      <w:r w:rsidRPr="00D2319C">
        <w:rPr>
          <w:color w:val="000000"/>
        </w:rPr>
        <w:t>предоставлена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D2319C" w:rsidRPr="00D2319C" w:rsidRDefault="00D2319C" w:rsidP="00D2319C">
      <w:pPr>
        <w:spacing w:line="360" w:lineRule="auto"/>
        <w:ind w:firstLine="709"/>
        <w:jc w:val="both"/>
      </w:pPr>
      <w:r w:rsidRPr="00D2319C">
        <w:rPr>
          <w:color w:val="000000"/>
        </w:rPr>
        <w:t xml:space="preserve">- </w:t>
      </w:r>
      <w:r w:rsidRPr="00D2319C">
        <w:t xml:space="preserve">не </w:t>
      </w:r>
      <w:r w:rsidRPr="00D2319C">
        <w:rPr>
          <w:color w:val="000000"/>
        </w:rPr>
        <w:t>предоставлена возможность беспрепятственного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D2319C" w:rsidRPr="00D2319C" w:rsidRDefault="004D5FD8" w:rsidP="00D2319C">
      <w:pPr>
        <w:spacing w:line="360" w:lineRule="auto"/>
        <w:ind w:firstLine="709"/>
        <w:jc w:val="both"/>
      </w:pPr>
      <w:r w:rsidRPr="00D2319C">
        <w:t xml:space="preserve">- </w:t>
      </w:r>
      <w:r w:rsidR="00D2319C" w:rsidRPr="00D2319C">
        <w:rPr>
          <w:bCs/>
        </w:rPr>
        <w:t xml:space="preserve">ведения двух реестров членов СРО на официальном сайте Ассоциации - </w:t>
      </w:r>
      <w:r w:rsidR="00D2319C" w:rsidRPr="00D2319C">
        <w:t>«Единый реестр членов» и «Реестр членов Ассоциации», сведения в которых имеют расхождения;</w:t>
      </w:r>
    </w:p>
    <w:p w:rsidR="00D2319C" w:rsidRPr="00D2319C" w:rsidRDefault="00D2319C" w:rsidP="00D2319C">
      <w:pPr>
        <w:spacing w:line="360" w:lineRule="auto"/>
        <w:ind w:firstLine="709"/>
        <w:jc w:val="both"/>
      </w:pPr>
      <w:r w:rsidRPr="00D2319C">
        <w:t xml:space="preserve">- </w:t>
      </w:r>
      <w:r w:rsidR="00742936">
        <w:t>допускаются нарушения порядка внесения сведений в реестр</w:t>
      </w:r>
      <w:r w:rsidRPr="00D2319C">
        <w:t xml:space="preserve"> членов Ассоциации не внесена информация о проведении внеплановых проверок, проведенных по жалобам и обращениям, а также мерах дисциплинарного воздействия;</w:t>
      </w:r>
    </w:p>
    <w:p w:rsidR="003D6BAB" w:rsidRDefault="00742936" w:rsidP="00AA4CE5">
      <w:pPr>
        <w:spacing w:line="360" w:lineRule="auto"/>
        <w:ind w:firstLine="709"/>
        <w:jc w:val="both"/>
      </w:pPr>
      <w:r>
        <w:t>- в реестре членов Ассоциаций</w:t>
      </w:r>
      <w:r w:rsidR="00D2319C" w:rsidRPr="00D2319C">
        <w:t xml:space="preserve"> не внесена информация о проведении плановых</w:t>
      </w:r>
      <w:r>
        <w:t xml:space="preserve"> проверок в отношении члена СРО</w:t>
      </w:r>
      <w:r w:rsidR="003D6BAB">
        <w:t>.</w:t>
      </w:r>
    </w:p>
    <w:p w:rsidR="00742936" w:rsidRDefault="003D6BAB" w:rsidP="00AA4CE5">
      <w:pPr>
        <w:spacing w:line="360" w:lineRule="auto"/>
        <w:ind w:firstLine="709"/>
        <w:jc w:val="both"/>
      </w:pPr>
      <w:r>
        <w:t xml:space="preserve">Кроме того, </w:t>
      </w:r>
      <w:r w:rsidR="00CA7760">
        <w:t>выявлено</w:t>
      </w:r>
      <w:r w:rsidR="00742936">
        <w:t xml:space="preserve"> нарушение </w:t>
      </w:r>
      <w:r w:rsidR="00CA7760">
        <w:t xml:space="preserve">СРО </w:t>
      </w:r>
      <w:r w:rsidR="00742936">
        <w:t xml:space="preserve">процедуры рассмотрения </w:t>
      </w:r>
      <w:r w:rsidR="00742936">
        <w:t>жалоб на действия своих членов</w:t>
      </w:r>
      <w:r w:rsidR="00742936">
        <w:t xml:space="preserve"> (не напра</w:t>
      </w:r>
      <w:r w:rsidR="002A1A2C">
        <w:t>влен</w:t>
      </w:r>
      <w:r w:rsidR="00742936">
        <w:t xml:space="preserve"> </w:t>
      </w:r>
      <w:r w:rsidR="002A1A2C">
        <w:t>ответ заявителю</w:t>
      </w:r>
      <w:r w:rsidR="00742936">
        <w:t xml:space="preserve"> о результатах рассмотрения</w:t>
      </w:r>
      <w:r w:rsidR="002A1A2C">
        <w:t xml:space="preserve"> обращения</w:t>
      </w:r>
      <w:r w:rsidR="00742936">
        <w:t>);</w:t>
      </w:r>
    </w:p>
    <w:p w:rsidR="00742936" w:rsidRPr="00CA7760" w:rsidRDefault="00742936" w:rsidP="00AA4CE5">
      <w:pPr>
        <w:spacing w:line="360" w:lineRule="auto"/>
        <w:ind w:firstLine="709"/>
        <w:jc w:val="both"/>
      </w:pPr>
      <w:r w:rsidRPr="003D6BAB">
        <w:t xml:space="preserve">- </w:t>
      </w:r>
      <w:r w:rsidR="003D6BAB" w:rsidRPr="00CA7760">
        <w:t xml:space="preserve">допускается нарушение требований </w:t>
      </w:r>
      <w:r w:rsidR="00CA7760">
        <w:t>ч</w:t>
      </w:r>
      <w:r w:rsidR="003D6BAB" w:rsidRPr="00CA7760">
        <w:t>. 1 ст. 55.13 Градостроительного кодекса Российской Федерации</w:t>
      </w:r>
      <w:r w:rsidR="003D6BAB" w:rsidRPr="00CA7760">
        <w:t xml:space="preserve"> - </w:t>
      </w:r>
      <w:r w:rsidRPr="00CA7760">
        <w:t xml:space="preserve">СРО при составлении планов проверок в </w:t>
      </w:r>
      <w:r w:rsidRPr="00CA7760">
        <w:lastRenderedPageBreak/>
        <w:t xml:space="preserve">отношении своих членов </w:t>
      </w:r>
      <w:r w:rsidR="00CA7760">
        <w:t>нарушена</w:t>
      </w:r>
      <w:r w:rsidRPr="00CA7760">
        <w:t xml:space="preserve"> </w:t>
      </w:r>
      <w:r w:rsidR="00CA7760">
        <w:t>периодичность</w:t>
      </w:r>
      <w:r w:rsidRPr="00CA7760">
        <w:t xml:space="preserve"> включения в план проведения проверок</w:t>
      </w:r>
      <w:r w:rsidR="009C25E8" w:rsidRPr="00CA7760">
        <w:t>, установленной внутренними документами Ассоциации</w:t>
      </w:r>
      <w:r w:rsidRPr="00CA7760">
        <w:t>;</w:t>
      </w:r>
    </w:p>
    <w:p w:rsidR="009C25E8" w:rsidRPr="00D2319C" w:rsidRDefault="009C25E8" w:rsidP="00AA4CE5">
      <w:pPr>
        <w:spacing w:line="360" w:lineRule="auto"/>
        <w:ind w:firstLine="709"/>
        <w:jc w:val="both"/>
      </w:pPr>
      <w:r w:rsidRPr="003D6BAB">
        <w:t xml:space="preserve">- </w:t>
      </w:r>
      <w:r w:rsidR="00B568A2">
        <w:t xml:space="preserve">выявлено </w:t>
      </w:r>
      <w:r w:rsidR="003D6BAB" w:rsidRPr="003D6BAB">
        <w:t xml:space="preserve">неисполнение требований ч. 3 ст. 55.5 Градостроительного кодекса Российской Федерации, а именно, </w:t>
      </w:r>
      <w:r w:rsidRPr="003D6BAB">
        <w:t>Положением</w:t>
      </w:r>
      <w:r w:rsidRPr="003D6BAB">
        <w:t xml:space="preserve"> о специализированном органе по рассмотрению дел о применении в отношении членов Ассоциации мер дисциплинарно</w:t>
      </w:r>
      <w:r w:rsidRPr="00234102">
        <w:t>го воздействия (являющимся органом подотчетным Совету и Генеральному директору Ассоциации)</w:t>
      </w:r>
      <w:r>
        <w:t xml:space="preserve"> не предусмотрены меры по предотвращению или урегулированию конфликта интересов.</w:t>
      </w:r>
    </w:p>
    <w:p w:rsidR="00825C68" w:rsidRDefault="009C25E8" w:rsidP="00387BE3">
      <w:pPr>
        <w:spacing w:line="360" w:lineRule="auto"/>
        <w:ind w:firstLine="709"/>
        <w:jc w:val="both"/>
      </w:pPr>
      <w:r>
        <w:t>В результате проведенных</w:t>
      </w:r>
      <w:r w:rsidR="00825C68" w:rsidRPr="00394254">
        <w:t xml:space="preserve"> </w:t>
      </w:r>
      <w:r>
        <w:t>контрольно-надзорных</w:t>
      </w:r>
      <w:r w:rsidR="00394254" w:rsidRPr="00394254">
        <w:t xml:space="preserve"> </w:t>
      </w:r>
      <w:r>
        <w:t>мероприятий</w:t>
      </w:r>
      <w:r w:rsidR="00394254" w:rsidRPr="00394254">
        <w:t xml:space="preserve"> составлены</w:t>
      </w:r>
      <w:r w:rsidR="001E5CD0" w:rsidRPr="00394254">
        <w:t xml:space="preserve"> и</w:t>
      </w:r>
      <w:r w:rsidR="00825C68" w:rsidRPr="00394254">
        <w:t xml:space="preserve"> вручен</w:t>
      </w:r>
      <w:r w:rsidR="00394254" w:rsidRPr="00394254">
        <w:t>ы</w:t>
      </w:r>
      <w:r w:rsidR="00825C68" w:rsidRPr="00394254">
        <w:t xml:space="preserve"> акт</w:t>
      </w:r>
      <w:r w:rsidR="00B568A2">
        <w:t>ы</w:t>
      </w:r>
      <w:r w:rsidR="00825C68" w:rsidRPr="00394254">
        <w:t xml:space="preserve"> провер</w:t>
      </w:r>
      <w:r w:rsidR="00B568A2">
        <w:t>о</w:t>
      </w:r>
      <w:r w:rsidR="00825C68" w:rsidRPr="00394254">
        <w:t>к</w:t>
      </w:r>
      <w:r w:rsidR="00394254" w:rsidRPr="00394254">
        <w:t>,</w:t>
      </w:r>
      <w:r w:rsidR="001E5CD0" w:rsidRPr="00394254">
        <w:t xml:space="preserve"> </w:t>
      </w:r>
      <w:r w:rsidR="00B568A2">
        <w:t>предписания</w:t>
      </w:r>
      <w:r w:rsidR="00AA4CE5">
        <w:t xml:space="preserve">, </w:t>
      </w:r>
      <w:r w:rsidR="00B568A2">
        <w:t>возбуждены и рассмотрены в установленном порядке дела об административных правонарушениях, ответственность за которые предусмотрена частью 1 и частью 3 статьи 14.52 КоАП РФ.</w:t>
      </w:r>
      <w:bookmarkStart w:id="0" w:name="_GoBack"/>
      <w:bookmarkEnd w:id="0"/>
    </w:p>
    <w:p w:rsidR="00033243" w:rsidRPr="00394254" w:rsidRDefault="00623EE8" w:rsidP="009A66DB">
      <w:pPr>
        <w:spacing w:line="360" w:lineRule="auto"/>
        <w:ind w:firstLine="709"/>
        <w:jc w:val="both"/>
        <w:rPr>
          <w:b/>
        </w:rPr>
      </w:pPr>
      <w:r>
        <w:t>В</w:t>
      </w:r>
      <w:r w:rsidR="009A66DB" w:rsidRPr="00394254">
        <w:t>неплановые проверки</w:t>
      </w:r>
      <w:r w:rsidR="00AA4CE5">
        <w:t xml:space="preserve"> с</w:t>
      </w:r>
      <w:r w:rsidR="009C25E8">
        <w:t>аморегулируемых организаций за 9</w:t>
      </w:r>
      <w:r w:rsidR="00AA4CE5">
        <w:t xml:space="preserve"> месяцев 2023 года</w:t>
      </w:r>
      <w:r w:rsidR="009A66DB" w:rsidRPr="00394254">
        <w:t xml:space="preserve"> не проводились.</w:t>
      </w:r>
    </w:p>
    <w:p w:rsidR="002404B3" w:rsidRPr="007F35DB" w:rsidRDefault="00033243" w:rsidP="00387BE3">
      <w:pPr>
        <w:autoSpaceDE w:val="0"/>
        <w:autoSpaceDN w:val="0"/>
        <w:adjustRightInd w:val="0"/>
        <w:spacing w:line="360" w:lineRule="auto"/>
        <w:ind w:firstLine="720"/>
        <w:jc w:val="both"/>
        <w:outlineLvl w:val="0"/>
        <w:rPr>
          <w:b/>
          <w:szCs w:val="27"/>
        </w:rPr>
      </w:pPr>
      <w:r>
        <w:rPr>
          <w:b/>
          <w:szCs w:val="27"/>
        </w:rPr>
        <w:t>2</w:t>
      </w:r>
      <w:r w:rsidR="002404B3" w:rsidRPr="007F35DB">
        <w:rPr>
          <w:b/>
          <w:szCs w:val="27"/>
        </w:rPr>
        <w:t>. Информирование о проведенных проверках</w:t>
      </w:r>
    </w:p>
    <w:p w:rsidR="001405C0" w:rsidRPr="007F35DB" w:rsidRDefault="007F35DB" w:rsidP="00387BE3">
      <w:pPr>
        <w:autoSpaceDE w:val="0"/>
        <w:autoSpaceDN w:val="0"/>
        <w:adjustRightInd w:val="0"/>
        <w:spacing w:line="360" w:lineRule="auto"/>
        <w:ind w:firstLine="720"/>
        <w:jc w:val="both"/>
        <w:outlineLvl w:val="0"/>
        <w:rPr>
          <w:szCs w:val="27"/>
        </w:rPr>
      </w:pPr>
      <w:r w:rsidRPr="007F35DB">
        <w:rPr>
          <w:szCs w:val="27"/>
        </w:rPr>
        <w:t>П</w:t>
      </w:r>
      <w:r w:rsidR="001405C0" w:rsidRPr="007F35DB">
        <w:rPr>
          <w:szCs w:val="27"/>
        </w:rPr>
        <w:t xml:space="preserve">одробная информация о проведенных проверках в отношении саморегулируемых организаций размещена </w:t>
      </w:r>
      <w:r w:rsidR="001405C0" w:rsidRPr="007F35DB">
        <w:t xml:space="preserve">в едином реестре проверок </w:t>
      </w:r>
      <w:r w:rsidR="00033243">
        <w:br/>
      </w:r>
      <w:r w:rsidR="001405C0" w:rsidRPr="007F35DB">
        <w:t xml:space="preserve">и доступна для ознакомления на официальном сайте Генеральной прокуратуры Российской Федерации в информационно-телекоммуникационной сети </w:t>
      </w:r>
      <w:r w:rsidR="00FC3C3D" w:rsidRPr="007F35DB">
        <w:t>«</w:t>
      </w:r>
      <w:r w:rsidR="001405C0" w:rsidRPr="007F35DB">
        <w:t>Интернет</w:t>
      </w:r>
      <w:r w:rsidR="00FC3C3D" w:rsidRPr="007F35DB">
        <w:t>»</w:t>
      </w:r>
      <w:r w:rsidR="001405C0" w:rsidRPr="007F35DB">
        <w:t xml:space="preserve"> по адресу </w:t>
      </w:r>
      <w:hyperlink r:id="rId7" w:history="1">
        <w:r w:rsidR="001405C0" w:rsidRPr="007F35DB">
          <w:rPr>
            <w:rStyle w:val="a7"/>
          </w:rPr>
          <w:t>https://proverki.gov.ru</w:t>
        </w:r>
      </w:hyperlink>
      <w:r w:rsidR="001405C0" w:rsidRPr="007F35DB">
        <w:t>.</w:t>
      </w:r>
    </w:p>
    <w:p w:rsidR="002404B3" w:rsidRPr="00FF4186" w:rsidRDefault="00394254" w:rsidP="00387BE3">
      <w:pPr>
        <w:spacing w:line="360" w:lineRule="auto"/>
        <w:ind w:firstLine="709"/>
        <w:jc w:val="both"/>
        <w:rPr>
          <w:b/>
        </w:rPr>
      </w:pPr>
      <w:r>
        <w:rPr>
          <w:b/>
        </w:rPr>
        <w:t>3</w:t>
      </w:r>
      <w:r w:rsidR="002404B3" w:rsidRPr="00FF4186">
        <w:rPr>
          <w:b/>
        </w:rPr>
        <w:t xml:space="preserve">. Исключение сведений о саморегулируемых организациях </w:t>
      </w:r>
      <w:r w:rsidR="00FF4186" w:rsidRPr="00FF4186">
        <w:rPr>
          <w:b/>
        </w:rPr>
        <w:br/>
      </w:r>
      <w:r w:rsidR="002404B3" w:rsidRPr="00FF4186">
        <w:rPr>
          <w:b/>
        </w:rPr>
        <w:t xml:space="preserve">из государственного реестра саморегулируемых организаций </w:t>
      </w:r>
    </w:p>
    <w:p w:rsidR="001405C0" w:rsidRPr="00D40FB8" w:rsidRDefault="009C25E8" w:rsidP="00387BE3">
      <w:pPr>
        <w:spacing w:line="360" w:lineRule="auto"/>
        <w:ind w:firstLine="709"/>
        <w:jc w:val="both"/>
      </w:pPr>
      <w:r>
        <w:t xml:space="preserve">За 9 </w:t>
      </w:r>
      <w:r w:rsidR="00AA4CE5">
        <w:t xml:space="preserve">месяцев </w:t>
      </w:r>
      <w:r w:rsidR="001E5CD0">
        <w:t>20</w:t>
      </w:r>
      <w:r w:rsidR="00AA4CE5">
        <w:t>23</w:t>
      </w:r>
      <w:r w:rsidR="000F05CD" w:rsidRPr="00D40FB8">
        <w:t xml:space="preserve"> г</w:t>
      </w:r>
      <w:r w:rsidR="00AA4CE5">
        <w:t>ода</w:t>
      </w:r>
      <w:r w:rsidR="00FD763D" w:rsidRPr="00D40FB8">
        <w:t xml:space="preserve"> </w:t>
      </w:r>
      <w:r w:rsidR="001E5CD0" w:rsidRPr="00D40FB8">
        <w:t xml:space="preserve">сведения о саморегулируемых организациях </w:t>
      </w:r>
      <w:r w:rsidR="00FD763D" w:rsidRPr="00D40FB8">
        <w:t>из государственного реест</w:t>
      </w:r>
      <w:r w:rsidR="001E5CD0">
        <w:t xml:space="preserve">ра саморегулируемых организаций не </w:t>
      </w:r>
      <w:r w:rsidR="00FD763D" w:rsidRPr="00D40FB8">
        <w:t>и</w:t>
      </w:r>
      <w:r w:rsidR="001405C0" w:rsidRPr="00D40FB8">
        <w:t>сключ</w:t>
      </w:r>
      <w:r w:rsidR="001E5CD0">
        <w:t>ались.</w:t>
      </w:r>
    </w:p>
    <w:sectPr w:rsidR="001405C0" w:rsidRPr="00D40FB8" w:rsidSect="0034281C">
      <w:headerReference w:type="even" r:id="rId8"/>
      <w:headerReference w:type="default" r:id="rId9"/>
      <w:pgSz w:w="11906" w:h="16838"/>
      <w:pgMar w:top="1134" w:right="850"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9E" w:rsidRDefault="003F0C9E">
      <w:r>
        <w:separator/>
      </w:r>
    </w:p>
  </w:endnote>
  <w:endnote w:type="continuationSeparator" w:id="0">
    <w:p w:rsidR="003F0C9E" w:rsidRDefault="003F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9E" w:rsidRDefault="003F0C9E">
      <w:r>
        <w:separator/>
      </w:r>
    </w:p>
  </w:footnote>
  <w:footnote w:type="continuationSeparator" w:id="0">
    <w:p w:rsidR="003F0C9E" w:rsidRDefault="003F0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11" w:rsidRDefault="000D5611" w:rsidP="000D5611">
    <w:pPr>
      <w:pStyle w:val="a5"/>
      <w:framePr w:wrap="around" w:vAnchor="text" w:hAnchor="margin" w:xAlign="center" w:y="1"/>
      <w:rPr>
        <w:rStyle w:val="a6"/>
      </w:rPr>
    </w:pPr>
    <w:r>
      <w:rPr>
        <w:rStyle w:val="a6"/>
      </w:rPr>
      <w:fldChar w:fldCharType="begin"/>
    </w:r>
    <w:r>
      <w:rPr>
        <w:rStyle w:val="a6"/>
      </w:rPr>
      <w:instrText xml:space="preserve">PAGE  </w:instrText>
    </w:r>
    <w:r w:rsidR="00DC2B60">
      <w:rPr>
        <w:rStyle w:val="a6"/>
      </w:rPr>
      <w:fldChar w:fldCharType="separate"/>
    </w:r>
    <w:r w:rsidR="00C21526">
      <w:rPr>
        <w:rStyle w:val="a6"/>
        <w:noProof/>
      </w:rPr>
      <w:t>2</w:t>
    </w:r>
    <w:r>
      <w:rPr>
        <w:rStyle w:val="a6"/>
      </w:rPr>
      <w:fldChar w:fldCharType="end"/>
    </w:r>
  </w:p>
  <w:p w:rsidR="000D5611" w:rsidRDefault="000D561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11" w:rsidRDefault="000D5611" w:rsidP="000D56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68A2">
      <w:rPr>
        <w:rStyle w:val="a6"/>
        <w:noProof/>
      </w:rPr>
      <w:t>3</w:t>
    </w:r>
    <w:r>
      <w:rPr>
        <w:rStyle w:val="a6"/>
      </w:rPr>
      <w:fldChar w:fldCharType="end"/>
    </w:r>
  </w:p>
  <w:p w:rsidR="000D5611" w:rsidRDefault="000D561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1BEA"/>
    <w:multiLevelType w:val="hybridMultilevel"/>
    <w:tmpl w:val="C8388DF6"/>
    <w:lvl w:ilvl="0" w:tplc="BF00F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95040F2"/>
    <w:multiLevelType w:val="hybridMultilevel"/>
    <w:tmpl w:val="8502095A"/>
    <w:lvl w:ilvl="0" w:tplc="B254E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32"/>
    <w:rsid w:val="0000159A"/>
    <w:rsid w:val="00001DF5"/>
    <w:rsid w:val="0000550E"/>
    <w:rsid w:val="00010D8A"/>
    <w:rsid w:val="00012DBC"/>
    <w:rsid w:val="00016B21"/>
    <w:rsid w:val="0002076C"/>
    <w:rsid w:val="000251CB"/>
    <w:rsid w:val="000270BC"/>
    <w:rsid w:val="0003183E"/>
    <w:rsid w:val="00033243"/>
    <w:rsid w:val="0003353C"/>
    <w:rsid w:val="00035DD9"/>
    <w:rsid w:val="00044239"/>
    <w:rsid w:val="000530DB"/>
    <w:rsid w:val="0005449F"/>
    <w:rsid w:val="000544D2"/>
    <w:rsid w:val="00054DF5"/>
    <w:rsid w:val="000614AF"/>
    <w:rsid w:val="00065F78"/>
    <w:rsid w:val="000709D9"/>
    <w:rsid w:val="00071561"/>
    <w:rsid w:val="0007388D"/>
    <w:rsid w:val="00080D23"/>
    <w:rsid w:val="00083C81"/>
    <w:rsid w:val="000912C2"/>
    <w:rsid w:val="00094DDE"/>
    <w:rsid w:val="000969B4"/>
    <w:rsid w:val="000A3167"/>
    <w:rsid w:val="000A38EB"/>
    <w:rsid w:val="000A39DC"/>
    <w:rsid w:val="000B2B8B"/>
    <w:rsid w:val="000B4067"/>
    <w:rsid w:val="000B4FFA"/>
    <w:rsid w:val="000B66E5"/>
    <w:rsid w:val="000B686C"/>
    <w:rsid w:val="000C0133"/>
    <w:rsid w:val="000C16E9"/>
    <w:rsid w:val="000C7B19"/>
    <w:rsid w:val="000C7F4E"/>
    <w:rsid w:val="000D23E2"/>
    <w:rsid w:val="000D5611"/>
    <w:rsid w:val="000E76B8"/>
    <w:rsid w:val="000F05CD"/>
    <w:rsid w:val="000F1FE0"/>
    <w:rsid w:val="000F32E5"/>
    <w:rsid w:val="000F39D2"/>
    <w:rsid w:val="000F6B41"/>
    <w:rsid w:val="000F7FC7"/>
    <w:rsid w:val="00100D38"/>
    <w:rsid w:val="00101C85"/>
    <w:rsid w:val="001021EF"/>
    <w:rsid w:val="00105472"/>
    <w:rsid w:val="00111249"/>
    <w:rsid w:val="001117C3"/>
    <w:rsid w:val="00111DC3"/>
    <w:rsid w:val="00113975"/>
    <w:rsid w:val="0011656A"/>
    <w:rsid w:val="00120112"/>
    <w:rsid w:val="00121D3F"/>
    <w:rsid w:val="00123466"/>
    <w:rsid w:val="00123C81"/>
    <w:rsid w:val="0013396D"/>
    <w:rsid w:val="00134282"/>
    <w:rsid w:val="001358E0"/>
    <w:rsid w:val="0013717D"/>
    <w:rsid w:val="00137EA8"/>
    <w:rsid w:val="001405C0"/>
    <w:rsid w:val="00142814"/>
    <w:rsid w:val="00143401"/>
    <w:rsid w:val="00145713"/>
    <w:rsid w:val="001526BB"/>
    <w:rsid w:val="001542EB"/>
    <w:rsid w:val="001553A8"/>
    <w:rsid w:val="0015548A"/>
    <w:rsid w:val="001642D6"/>
    <w:rsid w:val="00164596"/>
    <w:rsid w:val="001662DF"/>
    <w:rsid w:val="00166BF3"/>
    <w:rsid w:val="00173BA5"/>
    <w:rsid w:val="00175D5B"/>
    <w:rsid w:val="00176E8F"/>
    <w:rsid w:val="00182171"/>
    <w:rsid w:val="00190F8B"/>
    <w:rsid w:val="00192888"/>
    <w:rsid w:val="00195DC2"/>
    <w:rsid w:val="0019712A"/>
    <w:rsid w:val="00197889"/>
    <w:rsid w:val="001A04D0"/>
    <w:rsid w:val="001A1F9E"/>
    <w:rsid w:val="001A4064"/>
    <w:rsid w:val="001A6354"/>
    <w:rsid w:val="001B47DB"/>
    <w:rsid w:val="001B4DB1"/>
    <w:rsid w:val="001B56DC"/>
    <w:rsid w:val="001C0491"/>
    <w:rsid w:val="001C1B89"/>
    <w:rsid w:val="001C3AF3"/>
    <w:rsid w:val="001C4BC2"/>
    <w:rsid w:val="001D1589"/>
    <w:rsid w:val="001D35C8"/>
    <w:rsid w:val="001D5965"/>
    <w:rsid w:val="001D6EF6"/>
    <w:rsid w:val="001D7B23"/>
    <w:rsid w:val="001E3386"/>
    <w:rsid w:val="001E5CD0"/>
    <w:rsid w:val="001F0FA5"/>
    <w:rsid w:val="001F51DC"/>
    <w:rsid w:val="001F594A"/>
    <w:rsid w:val="001F60DC"/>
    <w:rsid w:val="001F6828"/>
    <w:rsid w:val="001F71B8"/>
    <w:rsid w:val="00212181"/>
    <w:rsid w:val="0021376E"/>
    <w:rsid w:val="002203E4"/>
    <w:rsid w:val="002228AE"/>
    <w:rsid w:val="00222BCD"/>
    <w:rsid w:val="00223D09"/>
    <w:rsid w:val="00231C83"/>
    <w:rsid w:val="00233289"/>
    <w:rsid w:val="002404B3"/>
    <w:rsid w:val="00245F36"/>
    <w:rsid w:val="00247C0B"/>
    <w:rsid w:val="00250879"/>
    <w:rsid w:val="00261A67"/>
    <w:rsid w:val="00261C56"/>
    <w:rsid w:val="00265B49"/>
    <w:rsid w:val="0027704F"/>
    <w:rsid w:val="0028206E"/>
    <w:rsid w:val="002836ED"/>
    <w:rsid w:val="00285339"/>
    <w:rsid w:val="0028695F"/>
    <w:rsid w:val="00287DC3"/>
    <w:rsid w:val="00287E83"/>
    <w:rsid w:val="0029468A"/>
    <w:rsid w:val="00294E40"/>
    <w:rsid w:val="00295695"/>
    <w:rsid w:val="002969B9"/>
    <w:rsid w:val="002A1A2C"/>
    <w:rsid w:val="002B0977"/>
    <w:rsid w:val="002C34E8"/>
    <w:rsid w:val="002C639D"/>
    <w:rsid w:val="002D20DE"/>
    <w:rsid w:val="002D2C49"/>
    <w:rsid w:val="002D5F6C"/>
    <w:rsid w:val="002D71A9"/>
    <w:rsid w:val="002D7B97"/>
    <w:rsid w:val="002E0A15"/>
    <w:rsid w:val="002E22CD"/>
    <w:rsid w:val="002E2713"/>
    <w:rsid w:val="002E5C58"/>
    <w:rsid w:val="002E5FB3"/>
    <w:rsid w:val="002E728D"/>
    <w:rsid w:val="002F12DB"/>
    <w:rsid w:val="002F402E"/>
    <w:rsid w:val="002F55B0"/>
    <w:rsid w:val="002F5AD4"/>
    <w:rsid w:val="002F5FE0"/>
    <w:rsid w:val="003144EB"/>
    <w:rsid w:val="00317F92"/>
    <w:rsid w:val="003272BF"/>
    <w:rsid w:val="003307DD"/>
    <w:rsid w:val="00331197"/>
    <w:rsid w:val="003314C1"/>
    <w:rsid w:val="003371C4"/>
    <w:rsid w:val="0034072F"/>
    <w:rsid w:val="00340B1F"/>
    <w:rsid w:val="0034281C"/>
    <w:rsid w:val="00344B37"/>
    <w:rsid w:val="003466A5"/>
    <w:rsid w:val="0035295D"/>
    <w:rsid w:val="00354567"/>
    <w:rsid w:val="00354649"/>
    <w:rsid w:val="00355B75"/>
    <w:rsid w:val="0035748C"/>
    <w:rsid w:val="003618BA"/>
    <w:rsid w:val="003621C6"/>
    <w:rsid w:val="00362B61"/>
    <w:rsid w:val="003638AC"/>
    <w:rsid w:val="00367D23"/>
    <w:rsid w:val="00371D73"/>
    <w:rsid w:val="0037389C"/>
    <w:rsid w:val="0038272C"/>
    <w:rsid w:val="00385C6B"/>
    <w:rsid w:val="00386105"/>
    <w:rsid w:val="00386872"/>
    <w:rsid w:val="00387BE3"/>
    <w:rsid w:val="00390C96"/>
    <w:rsid w:val="00392346"/>
    <w:rsid w:val="0039237E"/>
    <w:rsid w:val="00392E3B"/>
    <w:rsid w:val="00394254"/>
    <w:rsid w:val="00395066"/>
    <w:rsid w:val="003960A4"/>
    <w:rsid w:val="003970E8"/>
    <w:rsid w:val="003A1689"/>
    <w:rsid w:val="003A16D3"/>
    <w:rsid w:val="003A1B41"/>
    <w:rsid w:val="003A5156"/>
    <w:rsid w:val="003B2522"/>
    <w:rsid w:val="003B3CC2"/>
    <w:rsid w:val="003B4AAD"/>
    <w:rsid w:val="003C09AF"/>
    <w:rsid w:val="003C6ED9"/>
    <w:rsid w:val="003C7913"/>
    <w:rsid w:val="003D1361"/>
    <w:rsid w:val="003D1ED3"/>
    <w:rsid w:val="003D30EA"/>
    <w:rsid w:val="003D60A6"/>
    <w:rsid w:val="003D6373"/>
    <w:rsid w:val="003D6BAB"/>
    <w:rsid w:val="003D762C"/>
    <w:rsid w:val="003E0DB3"/>
    <w:rsid w:val="003E3403"/>
    <w:rsid w:val="003F0C9E"/>
    <w:rsid w:val="003F1097"/>
    <w:rsid w:val="003F143B"/>
    <w:rsid w:val="003F29D4"/>
    <w:rsid w:val="003F505F"/>
    <w:rsid w:val="003F7154"/>
    <w:rsid w:val="00400BC9"/>
    <w:rsid w:val="00412085"/>
    <w:rsid w:val="00415E2E"/>
    <w:rsid w:val="0042038B"/>
    <w:rsid w:val="00421841"/>
    <w:rsid w:val="00421EA0"/>
    <w:rsid w:val="00423DA6"/>
    <w:rsid w:val="00427090"/>
    <w:rsid w:val="004343B7"/>
    <w:rsid w:val="00434E51"/>
    <w:rsid w:val="00437BC9"/>
    <w:rsid w:val="00437C18"/>
    <w:rsid w:val="00437D74"/>
    <w:rsid w:val="004411D6"/>
    <w:rsid w:val="004475DB"/>
    <w:rsid w:val="004475EB"/>
    <w:rsid w:val="0046234C"/>
    <w:rsid w:val="004649AC"/>
    <w:rsid w:val="00475CF3"/>
    <w:rsid w:val="00477436"/>
    <w:rsid w:val="00480928"/>
    <w:rsid w:val="004820FB"/>
    <w:rsid w:val="004850E9"/>
    <w:rsid w:val="004861C5"/>
    <w:rsid w:val="00490821"/>
    <w:rsid w:val="00492B60"/>
    <w:rsid w:val="00492FD3"/>
    <w:rsid w:val="00496D6C"/>
    <w:rsid w:val="004A0089"/>
    <w:rsid w:val="004A4BDF"/>
    <w:rsid w:val="004A4FB2"/>
    <w:rsid w:val="004A7B59"/>
    <w:rsid w:val="004B2B56"/>
    <w:rsid w:val="004B6DD1"/>
    <w:rsid w:val="004B754F"/>
    <w:rsid w:val="004C0B8E"/>
    <w:rsid w:val="004C50C0"/>
    <w:rsid w:val="004C58DF"/>
    <w:rsid w:val="004C6269"/>
    <w:rsid w:val="004C78F4"/>
    <w:rsid w:val="004C7F7A"/>
    <w:rsid w:val="004D15AB"/>
    <w:rsid w:val="004D4AC6"/>
    <w:rsid w:val="004D584E"/>
    <w:rsid w:val="004D5FD8"/>
    <w:rsid w:val="004D6AB2"/>
    <w:rsid w:val="004E2C84"/>
    <w:rsid w:val="004E5A17"/>
    <w:rsid w:val="004E6BB9"/>
    <w:rsid w:val="00500037"/>
    <w:rsid w:val="005031CB"/>
    <w:rsid w:val="0051296D"/>
    <w:rsid w:val="005135F1"/>
    <w:rsid w:val="00515573"/>
    <w:rsid w:val="00515BF3"/>
    <w:rsid w:val="0052053A"/>
    <w:rsid w:val="00522740"/>
    <w:rsid w:val="005233A1"/>
    <w:rsid w:val="005236CF"/>
    <w:rsid w:val="00525C8D"/>
    <w:rsid w:val="00531727"/>
    <w:rsid w:val="0053181F"/>
    <w:rsid w:val="00532270"/>
    <w:rsid w:val="005336DF"/>
    <w:rsid w:val="00536B3C"/>
    <w:rsid w:val="00543CBD"/>
    <w:rsid w:val="0054735D"/>
    <w:rsid w:val="00551671"/>
    <w:rsid w:val="00551A27"/>
    <w:rsid w:val="00551A5B"/>
    <w:rsid w:val="00563F8E"/>
    <w:rsid w:val="005661EB"/>
    <w:rsid w:val="005720BC"/>
    <w:rsid w:val="00572F71"/>
    <w:rsid w:val="00582244"/>
    <w:rsid w:val="0058393C"/>
    <w:rsid w:val="00583D2D"/>
    <w:rsid w:val="005865D3"/>
    <w:rsid w:val="00590078"/>
    <w:rsid w:val="005910E8"/>
    <w:rsid w:val="0059240F"/>
    <w:rsid w:val="00592811"/>
    <w:rsid w:val="00592A58"/>
    <w:rsid w:val="0059389D"/>
    <w:rsid w:val="005958C3"/>
    <w:rsid w:val="005A3ABC"/>
    <w:rsid w:val="005A64AF"/>
    <w:rsid w:val="005B156C"/>
    <w:rsid w:val="005B21B9"/>
    <w:rsid w:val="005B3D75"/>
    <w:rsid w:val="005B4BB1"/>
    <w:rsid w:val="005B5674"/>
    <w:rsid w:val="005C0A29"/>
    <w:rsid w:val="005C2E0E"/>
    <w:rsid w:val="005C560B"/>
    <w:rsid w:val="005C6768"/>
    <w:rsid w:val="005D646E"/>
    <w:rsid w:val="005D6ECE"/>
    <w:rsid w:val="005D7562"/>
    <w:rsid w:val="005E2447"/>
    <w:rsid w:val="005E2A94"/>
    <w:rsid w:val="005E58DC"/>
    <w:rsid w:val="005E59E3"/>
    <w:rsid w:val="005F206C"/>
    <w:rsid w:val="005F4199"/>
    <w:rsid w:val="005F6134"/>
    <w:rsid w:val="005F768D"/>
    <w:rsid w:val="006033A9"/>
    <w:rsid w:val="00603B3D"/>
    <w:rsid w:val="00604540"/>
    <w:rsid w:val="006060E8"/>
    <w:rsid w:val="00607721"/>
    <w:rsid w:val="00610A89"/>
    <w:rsid w:val="00620027"/>
    <w:rsid w:val="00620ED3"/>
    <w:rsid w:val="00623EE8"/>
    <w:rsid w:val="006240EC"/>
    <w:rsid w:val="00624A76"/>
    <w:rsid w:val="00630036"/>
    <w:rsid w:val="00630C2E"/>
    <w:rsid w:val="00631028"/>
    <w:rsid w:val="00632145"/>
    <w:rsid w:val="006326FD"/>
    <w:rsid w:val="006354C0"/>
    <w:rsid w:val="00641621"/>
    <w:rsid w:val="00644F35"/>
    <w:rsid w:val="0064618A"/>
    <w:rsid w:val="00646F5F"/>
    <w:rsid w:val="00647236"/>
    <w:rsid w:val="006501DB"/>
    <w:rsid w:val="0065064F"/>
    <w:rsid w:val="006519C4"/>
    <w:rsid w:val="006568E0"/>
    <w:rsid w:val="00660F66"/>
    <w:rsid w:val="00660FFE"/>
    <w:rsid w:val="00661A38"/>
    <w:rsid w:val="00662A53"/>
    <w:rsid w:val="00662F95"/>
    <w:rsid w:val="006665C1"/>
    <w:rsid w:val="00667597"/>
    <w:rsid w:val="00670696"/>
    <w:rsid w:val="00671780"/>
    <w:rsid w:val="00672EED"/>
    <w:rsid w:val="00673AD7"/>
    <w:rsid w:val="00683417"/>
    <w:rsid w:val="00690617"/>
    <w:rsid w:val="00691ACA"/>
    <w:rsid w:val="006931A2"/>
    <w:rsid w:val="00696C33"/>
    <w:rsid w:val="006A12AD"/>
    <w:rsid w:val="006A2B5D"/>
    <w:rsid w:val="006A6105"/>
    <w:rsid w:val="006B0574"/>
    <w:rsid w:val="006B05BE"/>
    <w:rsid w:val="006B0CFE"/>
    <w:rsid w:val="006B39AA"/>
    <w:rsid w:val="006B3A8C"/>
    <w:rsid w:val="006B4DBF"/>
    <w:rsid w:val="006C2420"/>
    <w:rsid w:val="006C2B7C"/>
    <w:rsid w:val="006C4A86"/>
    <w:rsid w:val="006D55AC"/>
    <w:rsid w:val="006D58B3"/>
    <w:rsid w:val="006E0B5E"/>
    <w:rsid w:val="006E31B1"/>
    <w:rsid w:val="006E32E2"/>
    <w:rsid w:val="006E433D"/>
    <w:rsid w:val="006E4410"/>
    <w:rsid w:val="006F153C"/>
    <w:rsid w:val="006F2192"/>
    <w:rsid w:val="006F5370"/>
    <w:rsid w:val="00704312"/>
    <w:rsid w:val="00710236"/>
    <w:rsid w:val="00710761"/>
    <w:rsid w:val="00710917"/>
    <w:rsid w:val="0071327B"/>
    <w:rsid w:val="00716865"/>
    <w:rsid w:val="00722CBF"/>
    <w:rsid w:val="007233EB"/>
    <w:rsid w:val="00730F49"/>
    <w:rsid w:val="00734E9C"/>
    <w:rsid w:val="00737007"/>
    <w:rsid w:val="00741023"/>
    <w:rsid w:val="00742936"/>
    <w:rsid w:val="007446BA"/>
    <w:rsid w:val="00745DC0"/>
    <w:rsid w:val="00753CF7"/>
    <w:rsid w:val="00755C7F"/>
    <w:rsid w:val="0075713E"/>
    <w:rsid w:val="00762594"/>
    <w:rsid w:val="007656EB"/>
    <w:rsid w:val="00765737"/>
    <w:rsid w:val="00765761"/>
    <w:rsid w:val="00765ED4"/>
    <w:rsid w:val="00770DA6"/>
    <w:rsid w:val="00772475"/>
    <w:rsid w:val="00772613"/>
    <w:rsid w:val="00772761"/>
    <w:rsid w:val="00773245"/>
    <w:rsid w:val="00773AF2"/>
    <w:rsid w:val="0077590E"/>
    <w:rsid w:val="00776969"/>
    <w:rsid w:val="00781F6C"/>
    <w:rsid w:val="0079301B"/>
    <w:rsid w:val="007942AF"/>
    <w:rsid w:val="00794867"/>
    <w:rsid w:val="007A03E8"/>
    <w:rsid w:val="007A0C92"/>
    <w:rsid w:val="007A4F2B"/>
    <w:rsid w:val="007A71F1"/>
    <w:rsid w:val="007B7CD6"/>
    <w:rsid w:val="007C162A"/>
    <w:rsid w:val="007C3619"/>
    <w:rsid w:val="007C6CD5"/>
    <w:rsid w:val="007D39C1"/>
    <w:rsid w:val="007E03B4"/>
    <w:rsid w:val="007E1E0E"/>
    <w:rsid w:val="007E32BE"/>
    <w:rsid w:val="007E5F5D"/>
    <w:rsid w:val="007F35DB"/>
    <w:rsid w:val="007F6D36"/>
    <w:rsid w:val="00800587"/>
    <w:rsid w:val="00800798"/>
    <w:rsid w:val="00804225"/>
    <w:rsid w:val="008065C9"/>
    <w:rsid w:val="00813B86"/>
    <w:rsid w:val="00815C2E"/>
    <w:rsid w:val="00820AC8"/>
    <w:rsid w:val="0082273A"/>
    <w:rsid w:val="00822D46"/>
    <w:rsid w:val="00823100"/>
    <w:rsid w:val="0082426D"/>
    <w:rsid w:val="00825C68"/>
    <w:rsid w:val="0083033A"/>
    <w:rsid w:val="00832504"/>
    <w:rsid w:val="00841BF8"/>
    <w:rsid w:val="0084352C"/>
    <w:rsid w:val="00844D76"/>
    <w:rsid w:val="00845CF6"/>
    <w:rsid w:val="00847D2A"/>
    <w:rsid w:val="008601AF"/>
    <w:rsid w:val="008648E6"/>
    <w:rsid w:val="00875B26"/>
    <w:rsid w:val="008772C5"/>
    <w:rsid w:val="00877821"/>
    <w:rsid w:val="00882097"/>
    <w:rsid w:val="00882437"/>
    <w:rsid w:val="00882E26"/>
    <w:rsid w:val="008833E7"/>
    <w:rsid w:val="00886193"/>
    <w:rsid w:val="008938EA"/>
    <w:rsid w:val="00894A7E"/>
    <w:rsid w:val="00895ED4"/>
    <w:rsid w:val="008976F6"/>
    <w:rsid w:val="008A0BEB"/>
    <w:rsid w:val="008A375F"/>
    <w:rsid w:val="008A3763"/>
    <w:rsid w:val="008A57C0"/>
    <w:rsid w:val="008A6B05"/>
    <w:rsid w:val="008A7B15"/>
    <w:rsid w:val="008B106A"/>
    <w:rsid w:val="008B11DB"/>
    <w:rsid w:val="008B34CE"/>
    <w:rsid w:val="008B43EE"/>
    <w:rsid w:val="008B54B8"/>
    <w:rsid w:val="008B54C9"/>
    <w:rsid w:val="008C13BE"/>
    <w:rsid w:val="008C4D8A"/>
    <w:rsid w:val="008C6F9C"/>
    <w:rsid w:val="008C74C3"/>
    <w:rsid w:val="008D13BE"/>
    <w:rsid w:val="008D6B8C"/>
    <w:rsid w:val="008E36DC"/>
    <w:rsid w:val="008E4004"/>
    <w:rsid w:val="008E539E"/>
    <w:rsid w:val="008F311D"/>
    <w:rsid w:val="008F41F2"/>
    <w:rsid w:val="008F45ED"/>
    <w:rsid w:val="00902A89"/>
    <w:rsid w:val="00905BF4"/>
    <w:rsid w:val="00910807"/>
    <w:rsid w:val="00910A6B"/>
    <w:rsid w:val="00910AD0"/>
    <w:rsid w:val="00910FD1"/>
    <w:rsid w:val="009145D8"/>
    <w:rsid w:val="00926307"/>
    <w:rsid w:val="0092651F"/>
    <w:rsid w:val="009274DC"/>
    <w:rsid w:val="00937C80"/>
    <w:rsid w:val="00940A51"/>
    <w:rsid w:val="00945A98"/>
    <w:rsid w:val="00945D27"/>
    <w:rsid w:val="00947FE3"/>
    <w:rsid w:val="00950216"/>
    <w:rsid w:val="0095258F"/>
    <w:rsid w:val="00956B7B"/>
    <w:rsid w:val="00957342"/>
    <w:rsid w:val="009609FC"/>
    <w:rsid w:val="0096101D"/>
    <w:rsid w:val="00965521"/>
    <w:rsid w:val="0097449C"/>
    <w:rsid w:val="0097721F"/>
    <w:rsid w:val="00982FF7"/>
    <w:rsid w:val="009836A2"/>
    <w:rsid w:val="00984633"/>
    <w:rsid w:val="00997B55"/>
    <w:rsid w:val="00997D0F"/>
    <w:rsid w:val="009A1105"/>
    <w:rsid w:val="009A2D86"/>
    <w:rsid w:val="009A389A"/>
    <w:rsid w:val="009A66DB"/>
    <w:rsid w:val="009B0ECB"/>
    <w:rsid w:val="009B49C3"/>
    <w:rsid w:val="009B55DA"/>
    <w:rsid w:val="009B68AA"/>
    <w:rsid w:val="009B6B7A"/>
    <w:rsid w:val="009B6BA2"/>
    <w:rsid w:val="009B7FDB"/>
    <w:rsid w:val="009C1322"/>
    <w:rsid w:val="009C25E8"/>
    <w:rsid w:val="009C3F6F"/>
    <w:rsid w:val="009C6575"/>
    <w:rsid w:val="009C74CA"/>
    <w:rsid w:val="009D2EB1"/>
    <w:rsid w:val="009D4F57"/>
    <w:rsid w:val="009D595C"/>
    <w:rsid w:val="009E1497"/>
    <w:rsid w:val="009E6B7C"/>
    <w:rsid w:val="009F1510"/>
    <w:rsid w:val="009F2B1B"/>
    <w:rsid w:val="009F4B38"/>
    <w:rsid w:val="00A0564A"/>
    <w:rsid w:val="00A14E04"/>
    <w:rsid w:val="00A16E1F"/>
    <w:rsid w:val="00A174F5"/>
    <w:rsid w:val="00A17D42"/>
    <w:rsid w:val="00A213E1"/>
    <w:rsid w:val="00A229D3"/>
    <w:rsid w:val="00A25618"/>
    <w:rsid w:val="00A261D3"/>
    <w:rsid w:val="00A262CE"/>
    <w:rsid w:val="00A26550"/>
    <w:rsid w:val="00A274BC"/>
    <w:rsid w:val="00A30F50"/>
    <w:rsid w:val="00A31274"/>
    <w:rsid w:val="00A32E78"/>
    <w:rsid w:val="00A33AF4"/>
    <w:rsid w:val="00A40CCE"/>
    <w:rsid w:val="00A4670D"/>
    <w:rsid w:val="00A46CF1"/>
    <w:rsid w:val="00A47A03"/>
    <w:rsid w:val="00A52944"/>
    <w:rsid w:val="00A567B0"/>
    <w:rsid w:val="00A663A9"/>
    <w:rsid w:val="00A666F4"/>
    <w:rsid w:val="00A70C39"/>
    <w:rsid w:val="00A7515F"/>
    <w:rsid w:val="00A75AEE"/>
    <w:rsid w:val="00A823BF"/>
    <w:rsid w:val="00A941E5"/>
    <w:rsid w:val="00A94D3A"/>
    <w:rsid w:val="00A959CC"/>
    <w:rsid w:val="00A975A5"/>
    <w:rsid w:val="00A97E76"/>
    <w:rsid w:val="00AA4CE5"/>
    <w:rsid w:val="00AA7592"/>
    <w:rsid w:val="00AB23CA"/>
    <w:rsid w:val="00AB45A4"/>
    <w:rsid w:val="00AB5E73"/>
    <w:rsid w:val="00AC27E5"/>
    <w:rsid w:val="00AC6764"/>
    <w:rsid w:val="00AC6CD8"/>
    <w:rsid w:val="00AD15F8"/>
    <w:rsid w:val="00AD5512"/>
    <w:rsid w:val="00AD58C2"/>
    <w:rsid w:val="00AE0D87"/>
    <w:rsid w:val="00AE334A"/>
    <w:rsid w:val="00AE43F6"/>
    <w:rsid w:val="00AE6552"/>
    <w:rsid w:val="00AF06F7"/>
    <w:rsid w:val="00AF4673"/>
    <w:rsid w:val="00AF5CE5"/>
    <w:rsid w:val="00B01234"/>
    <w:rsid w:val="00B01680"/>
    <w:rsid w:val="00B0258C"/>
    <w:rsid w:val="00B0519E"/>
    <w:rsid w:val="00B15D94"/>
    <w:rsid w:val="00B162F4"/>
    <w:rsid w:val="00B20B21"/>
    <w:rsid w:val="00B32575"/>
    <w:rsid w:val="00B40F6F"/>
    <w:rsid w:val="00B4545E"/>
    <w:rsid w:val="00B52A53"/>
    <w:rsid w:val="00B568A2"/>
    <w:rsid w:val="00B57D69"/>
    <w:rsid w:val="00B633C5"/>
    <w:rsid w:val="00B6455C"/>
    <w:rsid w:val="00B668AA"/>
    <w:rsid w:val="00B701DD"/>
    <w:rsid w:val="00B74189"/>
    <w:rsid w:val="00B810EB"/>
    <w:rsid w:val="00B85E23"/>
    <w:rsid w:val="00B87F6B"/>
    <w:rsid w:val="00B97E66"/>
    <w:rsid w:val="00BA2FB4"/>
    <w:rsid w:val="00BA4223"/>
    <w:rsid w:val="00BA645E"/>
    <w:rsid w:val="00BB2224"/>
    <w:rsid w:val="00BB5B23"/>
    <w:rsid w:val="00BB664F"/>
    <w:rsid w:val="00BC3148"/>
    <w:rsid w:val="00BD1A34"/>
    <w:rsid w:val="00BD373E"/>
    <w:rsid w:val="00BD38AC"/>
    <w:rsid w:val="00BD7669"/>
    <w:rsid w:val="00BE1068"/>
    <w:rsid w:val="00BE1FF8"/>
    <w:rsid w:val="00BE236B"/>
    <w:rsid w:val="00BE2EE5"/>
    <w:rsid w:val="00BE5B41"/>
    <w:rsid w:val="00BF0454"/>
    <w:rsid w:val="00BF4D2D"/>
    <w:rsid w:val="00C0268C"/>
    <w:rsid w:val="00C03733"/>
    <w:rsid w:val="00C044FD"/>
    <w:rsid w:val="00C0458C"/>
    <w:rsid w:val="00C11CC3"/>
    <w:rsid w:val="00C1378E"/>
    <w:rsid w:val="00C14A15"/>
    <w:rsid w:val="00C154ED"/>
    <w:rsid w:val="00C17F38"/>
    <w:rsid w:val="00C2016C"/>
    <w:rsid w:val="00C21526"/>
    <w:rsid w:val="00C215A6"/>
    <w:rsid w:val="00C30BD4"/>
    <w:rsid w:val="00C314A0"/>
    <w:rsid w:val="00C32976"/>
    <w:rsid w:val="00C33759"/>
    <w:rsid w:val="00C43825"/>
    <w:rsid w:val="00C47D8A"/>
    <w:rsid w:val="00C53437"/>
    <w:rsid w:val="00C53541"/>
    <w:rsid w:val="00C54736"/>
    <w:rsid w:val="00C5663C"/>
    <w:rsid w:val="00C61462"/>
    <w:rsid w:val="00C6226E"/>
    <w:rsid w:val="00C6246E"/>
    <w:rsid w:val="00C64401"/>
    <w:rsid w:val="00C7231F"/>
    <w:rsid w:val="00C7381B"/>
    <w:rsid w:val="00C746D6"/>
    <w:rsid w:val="00C74FF0"/>
    <w:rsid w:val="00C76689"/>
    <w:rsid w:val="00C82A39"/>
    <w:rsid w:val="00C83354"/>
    <w:rsid w:val="00C8351D"/>
    <w:rsid w:val="00C83620"/>
    <w:rsid w:val="00C83D80"/>
    <w:rsid w:val="00C8494B"/>
    <w:rsid w:val="00C87031"/>
    <w:rsid w:val="00C96838"/>
    <w:rsid w:val="00CA1DF1"/>
    <w:rsid w:val="00CA2E13"/>
    <w:rsid w:val="00CA3857"/>
    <w:rsid w:val="00CA39DF"/>
    <w:rsid w:val="00CA3FBA"/>
    <w:rsid w:val="00CA7760"/>
    <w:rsid w:val="00CB2B55"/>
    <w:rsid w:val="00CB3CF6"/>
    <w:rsid w:val="00CC1B51"/>
    <w:rsid w:val="00CC4079"/>
    <w:rsid w:val="00CC4734"/>
    <w:rsid w:val="00CD1B72"/>
    <w:rsid w:val="00CD46F9"/>
    <w:rsid w:val="00CD743A"/>
    <w:rsid w:val="00CE0BB7"/>
    <w:rsid w:val="00CE1757"/>
    <w:rsid w:val="00CE1B04"/>
    <w:rsid w:val="00CF0D1A"/>
    <w:rsid w:val="00CF64F2"/>
    <w:rsid w:val="00CF6F17"/>
    <w:rsid w:val="00CF703B"/>
    <w:rsid w:val="00CF7775"/>
    <w:rsid w:val="00D00298"/>
    <w:rsid w:val="00D004A1"/>
    <w:rsid w:val="00D06855"/>
    <w:rsid w:val="00D159A1"/>
    <w:rsid w:val="00D2319C"/>
    <w:rsid w:val="00D26D5C"/>
    <w:rsid w:val="00D27021"/>
    <w:rsid w:val="00D276A2"/>
    <w:rsid w:val="00D32546"/>
    <w:rsid w:val="00D34962"/>
    <w:rsid w:val="00D40A46"/>
    <w:rsid w:val="00D40FB8"/>
    <w:rsid w:val="00D46AFC"/>
    <w:rsid w:val="00D567BB"/>
    <w:rsid w:val="00D61655"/>
    <w:rsid w:val="00D75457"/>
    <w:rsid w:val="00D77CFF"/>
    <w:rsid w:val="00D90904"/>
    <w:rsid w:val="00D95E41"/>
    <w:rsid w:val="00D96073"/>
    <w:rsid w:val="00D9682B"/>
    <w:rsid w:val="00D97499"/>
    <w:rsid w:val="00DA4D06"/>
    <w:rsid w:val="00DA6F81"/>
    <w:rsid w:val="00DB0F92"/>
    <w:rsid w:val="00DB1C9D"/>
    <w:rsid w:val="00DB4602"/>
    <w:rsid w:val="00DB788F"/>
    <w:rsid w:val="00DC0166"/>
    <w:rsid w:val="00DC0D28"/>
    <w:rsid w:val="00DC14D3"/>
    <w:rsid w:val="00DC1C22"/>
    <w:rsid w:val="00DC2B60"/>
    <w:rsid w:val="00DC2DC5"/>
    <w:rsid w:val="00DC7327"/>
    <w:rsid w:val="00DD1514"/>
    <w:rsid w:val="00DD5676"/>
    <w:rsid w:val="00DD6F60"/>
    <w:rsid w:val="00DD7464"/>
    <w:rsid w:val="00DE0532"/>
    <w:rsid w:val="00DE30BC"/>
    <w:rsid w:val="00DF1307"/>
    <w:rsid w:val="00DF47BE"/>
    <w:rsid w:val="00DF5668"/>
    <w:rsid w:val="00E0100F"/>
    <w:rsid w:val="00E035C5"/>
    <w:rsid w:val="00E0456C"/>
    <w:rsid w:val="00E04589"/>
    <w:rsid w:val="00E05DDC"/>
    <w:rsid w:val="00E06766"/>
    <w:rsid w:val="00E06879"/>
    <w:rsid w:val="00E07B44"/>
    <w:rsid w:val="00E20731"/>
    <w:rsid w:val="00E214B5"/>
    <w:rsid w:val="00E27B7F"/>
    <w:rsid w:val="00E27E40"/>
    <w:rsid w:val="00E336F2"/>
    <w:rsid w:val="00E3373A"/>
    <w:rsid w:val="00E34601"/>
    <w:rsid w:val="00E3598F"/>
    <w:rsid w:val="00E36EB3"/>
    <w:rsid w:val="00E37AE3"/>
    <w:rsid w:val="00E43632"/>
    <w:rsid w:val="00E43E5C"/>
    <w:rsid w:val="00E43FE1"/>
    <w:rsid w:val="00E4559D"/>
    <w:rsid w:val="00E459D4"/>
    <w:rsid w:val="00E473D2"/>
    <w:rsid w:val="00E505DD"/>
    <w:rsid w:val="00E5284C"/>
    <w:rsid w:val="00E60AD9"/>
    <w:rsid w:val="00E6147C"/>
    <w:rsid w:val="00E62578"/>
    <w:rsid w:val="00E63379"/>
    <w:rsid w:val="00E639EE"/>
    <w:rsid w:val="00E70D36"/>
    <w:rsid w:val="00E73516"/>
    <w:rsid w:val="00E74561"/>
    <w:rsid w:val="00E74EF2"/>
    <w:rsid w:val="00E85201"/>
    <w:rsid w:val="00E87CF4"/>
    <w:rsid w:val="00E95D02"/>
    <w:rsid w:val="00EA0939"/>
    <w:rsid w:val="00EA0EA4"/>
    <w:rsid w:val="00EA0FD0"/>
    <w:rsid w:val="00EA70A0"/>
    <w:rsid w:val="00EB23E9"/>
    <w:rsid w:val="00EB77DE"/>
    <w:rsid w:val="00EC040D"/>
    <w:rsid w:val="00EC2B0C"/>
    <w:rsid w:val="00EC2F91"/>
    <w:rsid w:val="00EC399B"/>
    <w:rsid w:val="00EC40D4"/>
    <w:rsid w:val="00EC4DF0"/>
    <w:rsid w:val="00EC51D8"/>
    <w:rsid w:val="00ED087A"/>
    <w:rsid w:val="00ED6531"/>
    <w:rsid w:val="00EE1B69"/>
    <w:rsid w:val="00EE3AAD"/>
    <w:rsid w:val="00EF1018"/>
    <w:rsid w:val="00EF77FC"/>
    <w:rsid w:val="00EF7DC4"/>
    <w:rsid w:val="00F00598"/>
    <w:rsid w:val="00F1142F"/>
    <w:rsid w:val="00F1434A"/>
    <w:rsid w:val="00F2373A"/>
    <w:rsid w:val="00F30D79"/>
    <w:rsid w:val="00F339C3"/>
    <w:rsid w:val="00F34BFD"/>
    <w:rsid w:val="00F3609B"/>
    <w:rsid w:val="00F37B72"/>
    <w:rsid w:val="00F43C17"/>
    <w:rsid w:val="00F467FE"/>
    <w:rsid w:val="00F5270C"/>
    <w:rsid w:val="00F5336E"/>
    <w:rsid w:val="00F53891"/>
    <w:rsid w:val="00F56DDD"/>
    <w:rsid w:val="00F640CB"/>
    <w:rsid w:val="00F648F7"/>
    <w:rsid w:val="00F66734"/>
    <w:rsid w:val="00F67A2C"/>
    <w:rsid w:val="00F71FB8"/>
    <w:rsid w:val="00F73478"/>
    <w:rsid w:val="00F7360E"/>
    <w:rsid w:val="00F76E93"/>
    <w:rsid w:val="00F80799"/>
    <w:rsid w:val="00F8146A"/>
    <w:rsid w:val="00F861BD"/>
    <w:rsid w:val="00F86D8C"/>
    <w:rsid w:val="00F8797D"/>
    <w:rsid w:val="00F916FF"/>
    <w:rsid w:val="00F95FAA"/>
    <w:rsid w:val="00FA3774"/>
    <w:rsid w:val="00FA3C5B"/>
    <w:rsid w:val="00FA6543"/>
    <w:rsid w:val="00FB2950"/>
    <w:rsid w:val="00FB57F0"/>
    <w:rsid w:val="00FB5FBA"/>
    <w:rsid w:val="00FC37B2"/>
    <w:rsid w:val="00FC3C3D"/>
    <w:rsid w:val="00FC52A2"/>
    <w:rsid w:val="00FD763D"/>
    <w:rsid w:val="00FE1678"/>
    <w:rsid w:val="00FE31DF"/>
    <w:rsid w:val="00FF30CE"/>
    <w:rsid w:val="00FF3242"/>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A87D0"/>
  <w15:chartTrackingRefBased/>
  <w15:docId w15:val="{FE262464-7CA0-44CC-AFEA-120BCAF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32"/>
    <w:rPr>
      <w:sz w:val="28"/>
      <w:szCs w:val="28"/>
    </w:rPr>
  </w:style>
  <w:style w:type="paragraph" w:styleId="1">
    <w:name w:val="heading 1"/>
    <w:basedOn w:val="a"/>
    <w:next w:val="a"/>
    <w:link w:val="10"/>
    <w:qFormat/>
    <w:rsid w:val="00394254"/>
    <w:pPr>
      <w:keepNext/>
      <w:spacing w:before="240" w:after="60"/>
      <w:outlineLvl w:val="0"/>
    </w:pPr>
    <w:rPr>
      <w:rFonts w:ascii="Cambria" w:hAnsi="Cambria"/>
      <w:b/>
      <w:bCs/>
      <w:kern w:val="32"/>
      <w:sz w:val="32"/>
      <w:szCs w:val="32"/>
    </w:rPr>
  </w:style>
  <w:style w:type="paragraph" w:styleId="4">
    <w:name w:val="heading 4"/>
    <w:basedOn w:val="a"/>
    <w:next w:val="a"/>
    <w:qFormat/>
    <w:rsid w:val="00DE0532"/>
    <w:pPr>
      <w:keepNext/>
      <w:outlineLvl w:val="3"/>
    </w:pPr>
    <w:rPr>
      <w:rFonts w:ascii="Arial" w:hAnsi="Arial"/>
      <w:b/>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DE0532"/>
    <w:pPr>
      <w:jc w:val="center"/>
    </w:pPr>
    <w:rPr>
      <w:b/>
      <w:smallCaps/>
      <w:sz w:val="26"/>
      <w:szCs w:val="20"/>
      <w:lang w:val="x-none" w:eastAsia="x-none"/>
    </w:rPr>
  </w:style>
  <w:style w:type="paragraph" w:styleId="a5">
    <w:name w:val="header"/>
    <w:basedOn w:val="a"/>
    <w:rsid w:val="00DE0532"/>
    <w:pPr>
      <w:tabs>
        <w:tab w:val="center" w:pos="4677"/>
        <w:tab w:val="right" w:pos="9355"/>
      </w:tabs>
    </w:pPr>
  </w:style>
  <w:style w:type="character" w:styleId="a6">
    <w:name w:val="page number"/>
    <w:basedOn w:val="a0"/>
    <w:rsid w:val="00DE0532"/>
  </w:style>
  <w:style w:type="character" w:styleId="a7">
    <w:name w:val="Hyperlink"/>
    <w:rsid w:val="00DE0532"/>
    <w:rPr>
      <w:color w:val="0000FF"/>
      <w:u w:val="single"/>
    </w:rPr>
  </w:style>
  <w:style w:type="paragraph" w:customStyle="1" w:styleId="ConsPlusNormal">
    <w:name w:val="ConsPlusNormal"/>
    <w:rsid w:val="00DE0532"/>
    <w:pPr>
      <w:widowControl w:val="0"/>
      <w:autoSpaceDE w:val="0"/>
      <w:autoSpaceDN w:val="0"/>
      <w:adjustRightInd w:val="0"/>
      <w:ind w:firstLine="720"/>
    </w:pPr>
    <w:rPr>
      <w:rFonts w:ascii="Arial" w:hAnsi="Arial" w:cs="Arial"/>
    </w:rPr>
  </w:style>
  <w:style w:type="paragraph" w:styleId="a8">
    <w:name w:val="Balloon Text"/>
    <w:basedOn w:val="a"/>
    <w:semiHidden/>
    <w:rsid w:val="00C33759"/>
    <w:rPr>
      <w:rFonts w:ascii="Tahoma" w:hAnsi="Tahoma" w:cs="Tahoma"/>
      <w:sz w:val="16"/>
      <w:szCs w:val="16"/>
    </w:rPr>
  </w:style>
  <w:style w:type="character" w:customStyle="1" w:styleId="a4">
    <w:name w:val="Основной текст Знак"/>
    <w:link w:val="a3"/>
    <w:rsid w:val="00755C7F"/>
    <w:rPr>
      <w:b/>
      <w:smallCaps/>
      <w:sz w:val="26"/>
    </w:rPr>
  </w:style>
  <w:style w:type="character" w:styleId="a9">
    <w:name w:val="annotation reference"/>
    <w:rsid w:val="004A7B59"/>
    <w:rPr>
      <w:sz w:val="16"/>
      <w:szCs w:val="16"/>
    </w:rPr>
  </w:style>
  <w:style w:type="paragraph" w:styleId="aa">
    <w:name w:val="annotation text"/>
    <w:basedOn w:val="a"/>
    <w:link w:val="ab"/>
    <w:rsid w:val="004A7B59"/>
    <w:rPr>
      <w:sz w:val="20"/>
      <w:szCs w:val="20"/>
    </w:rPr>
  </w:style>
  <w:style w:type="character" w:customStyle="1" w:styleId="ab">
    <w:name w:val="Текст примечания Знак"/>
    <w:basedOn w:val="a0"/>
    <w:link w:val="aa"/>
    <w:rsid w:val="004A7B59"/>
  </w:style>
  <w:style w:type="paragraph" w:styleId="ac">
    <w:name w:val="annotation subject"/>
    <w:basedOn w:val="aa"/>
    <w:next w:val="aa"/>
    <w:link w:val="ad"/>
    <w:rsid w:val="004A7B59"/>
    <w:rPr>
      <w:b/>
      <w:bCs/>
    </w:rPr>
  </w:style>
  <w:style w:type="character" w:customStyle="1" w:styleId="ad">
    <w:name w:val="Тема примечания Знак"/>
    <w:link w:val="ac"/>
    <w:rsid w:val="004A7B59"/>
    <w:rPr>
      <w:b/>
      <w:bCs/>
    </w:rPr>
  </w:style>
  <w:style w:type="table" w:styleId="ae">
    <w:name w:val="Table Grid"/>
    <w:basedOn w:val="a1"/>
    <w:rsid w:val="000F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394254"/>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40">
      <w:bodyDiv w:val="1"/>
      <w:marLeft w:val="0"/>
      <w:marRight w:val="0"/>
      <w:marTop w:val="0"/>
      <w:marBottom w:val="0"/>
      <w:divBdr>
        <w:top w:val="none" w:sz="0" w:space="0" w:color="auto"/>
        <w:left w:val="none" w:sz="0" w:space="0" w:color="auto"/>
        <w:bottom w:val="none" w:sz="0" w:space="0" w:color="auto"/>
        <w:right w:val="none" w:sz="0" w:space="0" w:color="auto"/>
      </w:divBdr>
    </w:div>
    <w:div w:id="4328049">
      <w:bodyDiv w:val="1"/>
      <w:marLeft w:val="0"/>
      <w:marRight w:val="0"/>
      <w:marTop w:val="0"/>
      <w:marBottom w:val="0"/>
      <w:divBdr>
        <w:top w:val="none" w:sz="0" w:space="0" w:color="auto"/>
        <w:left w:val="none" w:sz="0" w:space="0" w:color="auto"/>
        <w:bottom w:val="none" w:sz="0" w:space="0" w:color="auto"/>
        <w:right w:val="none" w:sz="0" w:space="0" w:color="auto"/>
      </w:divBdr>
    </w:div>
    <w:div w:id="32194663">
      <w:bodyDiv w:val="1"/>
      <w:marLeft w:val="0"/>
      <w:marRight w:val="0"/>
      <w:marTop w:val="0"/>
      <w:marBottom w:val="0"/>
      <w:divBdr>
        <w:top w:val="none" w:sz="0" w:space="0" w:color="auto"/>
        <w:left w:val="none" w:sz="0" w:space="0" w:color="auto"/>
        <w:bottom w:val="none" w:sz="0" w:space="0" w:color="auto"/>
        <w:right w:val="none" w:sz="0" w:space="0" w:color="auto"/>
      </w:divBdr>
    </w:div>
    <w:div w:id="78328277">
      <w:bodyDiv w:val="1"/>
      <w:marLeft w:val="0"/>
      <w:marRight w:val="0"/>
      <w:marTop w:val="0"/>
      <w:marBottom w:val="0"/>
      <w:divBdr>
        <w:top w:val="none" w:sz="0" w:space="0" w:color="auto"/>
        <w:left w:val="none" w:sz="0" w:space="0" w:color="auto"/>
        <w:bottom w:val="none" w:sz="0" w:space="0" w:color="auto"/>
        <w:right w:val="none" w:sz="0" w:space="0" w:color="auto"/>
      </w:divBdr>
    </w:div>
    <w:div w:id="84307480">
      <w:bodyDiv w:val="1"/>
      <w:marLeft w:val="0"/>
      <w:marRight w:val="0"/>
      <w:marTop w:val="0"/>
      <w:marBottom w:val="0"/>
      <w:divBdr>
        <w:top w:val="none" w:sz="0" w:space="0" w:color="auto"/>
        <w:left w:val="none" w:sz="0" w:space="0" w:color="auto"/>
        <w:bottom w:val="none" w:sz="0" w:space="0" w:color="auto"/>
        <w:right w:val="none" w:sz="0" w:space="0" w:color="auto"/>
      </w:divBdr>
    </w:div>
    <w:div w:id="86538117">
      <w:bodyDiv w:val="1"/>
      <w:marLeft w:val="0"/>
      <w:marRight w:val="0"/>
      <w:marTop w:val="0"/>
      <w:marBottom w:val="0"/>
      <w:divBdr>
        <w:top w:val="none" w:sz="0" w:space="0" w:color="auto"/>
        <w:left w:val="none" w:sz="0" w:space="0" w:color="auto"/>
        <w:bottom w:val="none" w:sz="0" w:space="0" w:color="auto"/>
        <w:right w:val="none" w:sz="0" w:space="0" w:color="auto"/>
      </w:divBdr>
    </w:div>
    <w:div w:id="98382361">
      <w:bodyDiv w:val="1"/>
      <w:marLeft w:val="0"/>
      <w:marRight w:val="0"/>
      <w:marTop w:val="0"/>
      <w:marBottom w:val="0"/>
      <w:divBdr>
        <w:top w:val="none" w:sz="0" w:space="0" w:color="auto"/>
        <w:left w:val="none" w:sz="0" w:space="0" w:color="auto"/>
        <w:bottom w:val="none" w:sz="0" w:space="0" w:color="auto"/>
        <w:right w:val="none" w:sz="0" w:space="0" w:color="auto"/>
      </w:divBdr>
    </w:div>
    <w:div w:id="108281534">
      <w:bodyDiv w:val="1"/>
      <w:marLeft w:val="0"/>
      <w:marRight w:val="0"/>
      <w:marTop w:val="0"/>
      <w:marBottom w:val="0"/>
      <w:divBdr>
        <w:top w:val="none" w:sz="0" w:space="0" w:color="auto"/>
        <w:left w:val="none" w:sz="0" w:space="0" w:color="auto"/>
        <w:bottom w:val="none" w:sz="0" w:space="0" w:color="auto"/>
        <w:right w:val="none" w:sz="0" w:space="0" w:color="auto"/>
      </w:divBdr>
    </w:div>
    <w:div w:id="157815264">
      <w:bodyDiv w:val="1"/>
      <w:marLeft w:val="0"/>
      <w:marRight w:val="0"/>
      <w:marTop w:val="0"/>
      <w:marBottom w:val="0"/>
      <w:divBdr>
        <w:top w:val="none" w:sz="0" w:space="0" w:color="auto"/>
        <w:left w:val="none" w:sz="0" w:space="0" w:color="auto"/>
        <w:bottom w:val="none" w:sz="0" w:space="0" w:color="auto"/>
        <w:right w:val="none" w:sz="0" w:space="0" w:color="auto"/>
      </w:divBdr>
    </w:div>
    <w:div w:id="177623325">
      <w:bodyDiv w:val="1"/>
      <w:marLeft w:val="0"/>
      <w:marRight w:val="0"/>
      <w:marTop w:val="0"/>
      <w:marBottom w:val="0"/>
      <w:divBdr>
        <w:top w:val="none" w:sz="0" w:space="0" w:color="auto"/>
        <w:left w:val="none" w:sz="0" w:space="0" w:color="auto"/>
        <w:bottom w:val="none" w:sz="0" w:space="0" w:color="auto"/>
        <w:right w:val="none" w:sz="0" w:space="0" w:color="auto"/>
      </w:divBdr>
    </w:div>
    <w:div w:id="248972842">
      <w:bodyDiv w:val="1"/>
      <w:marLeft w:val="0"/>
      <w:marRight w:val="0"/>
      <w:marTop w:val="0"/>
      <w:marBottom w:val="0"/>
      <w:divBdr>
        <w:top w:val="none" w:sz="0" w:space="0" w:color="auto"/>
        <w:left w:val="none" w:sz="0" w:space="0" w:color="auto"/>
        <w:bottom w:val="none" w:sz="0" w:space="0" w:color="auto"/>
        <w:right w:val="none" w:sz="0" w:space="0" w:color="auto"/>
      </w:divBdr>
    </w:div>
    <w:div w:id="354623562">
      <w:bodyDiv w:val="1"/>
      <w:marLeft w:val="0"/>
      <w:marRight w:val="0"/>
      <w:marTop w:val="0"/>
      <w:marBottom w:val="0"/>
      <w:divBdr>
        <w:top w:val="none" w:sz="0" w:space="0" w:color="auto"/>
        <w:left w:val="none" w:sz="0" w:space="0" w:color="auto"/>
        <w:bottom w:val="none" w:sz="0" w:space="0" w:color="auto"/>
        <w:right w:val="none" w:sz="0" w:space="0" w:color="auto"/>
      </w:divBdr>
    </w:div>
    <w:div w:id="437143466">
      <w:bodyDiv w:val="1"/>
      <w:marLeft w:val="0"/>
      <w:marRight w:val="0"/>
      <w:marTop w:val="0"/>
      <w:marBottom w:val="0"/>
      <w:divBdr>
        <w:top w:val="none" w:sz="0" w:space="0" w:color="auto"/>
        <w:left w:val="none" w:sz="0" w:space="0" w:color="auto"/>
        <w:bottom w:val="none" w:sz="0" w:space="0" w:color="auto"/>
        <w:right w:val="none" w:sz="0" w:space="0" w:color="auto"/>
      </w:divBdr>
    </w:div>
    <w:div w:id="564609838">
      <w:bodyDiv w:val="1"/>
      <w:marLeft w:val="0"/>
      <w:marRight w:val="0"/>
      <w:marTop w:val="0"/>
      <w:marBottom w:val="0"/>
      <w:divBdr>
        <w:top w:val="none" w:sz="0" w:space="0" w:color="auto"/>
        <w:left w:val="none" w:sz="0" w:space="0" w:color="auto"/>
        <w:bottom w:val="none" w:sz="0" w:space="0" w:color="auto"/>
        <w:right w:val="none" w:sz="0" w:space="0" w:color="auto"/>
      </w:divBdr>
    </w:div>
    <w:div w:id="618803209">
      <w:bodyDiv w:val="1"/>
      <w:marLeft w:val="0"/>
      <w:marRight w:val="0"/>
      <w:marTop w:val="0"/>
      <w:marBottom w:val="0"/>
      <w:divBdr>
        <w:top w:val="none" w:sz="0" w:space="0" w:color="auto"/>
        <w:left w:val="none" w:sz="0" w:space="0" w:color="auto"/>
        <w:bottom w:val="none" w:sz="0" w:space="0" w:color="auto"/>
        <w:right w:val="none" w:sz="0" w:space="0" w:color="auto"/>
      </w:divBdr>
    </w:div>
    <w:div w:id="653797919">
      <w:bodyDiv w:val="1"/>
      <w:marLeft w:val="0"/>
      <w:marRight w:val="0"/>
      <w:marTop w:val="0"/>
      <w:marBottom w:val="0"/>
      <w:divBdr>
        <w:top w:val="none" w:sz="0" w:space="0" w:color="auto"/>
        <w:left w:val="none" w:sz="0" w:space="0" w:color="auto"/>
        <w:bottom w:val="none" w:sz="0" w:space="0" w:color="auto"/>
        <w:right w:val="none" w:sz="0" w:space="0" w:color="auto"/>
      </w:divBdr>
    </w:div>
    <w:div w:id="706485698">
      <w:bodyDiv w:val="1"/>
      <w:marLeft w:val="0"/>
      <w:marRight w:val="0"/>
      <w:marTop w:val="0"/>
      <w:marBottom w:val="0"/>
      <w:divBdr>
        <w:top w:val="none" w:sz="0" w:space="0" w:color="auto"/>
        <w:left w:val="none" w:sz="0" w:space="0" w:color="auto"/>
        <w:bottom w:val="none" w:sz="0" w:space="0" w:color="auto"/>
        <w:right w:val="none" w:sz="0" w:space="0" w:color="auto"/>
      </w:divBdr>
    </w:div>
    <w:div w:id="713651960">
      <w:bodyDiv w:val="1"/>
      <w:marLeft w:val="0"/>
      <w:marRight w:val="0"/>
      <w:marTop w:val="0"/>
      <w:marBottom w:val="0"/>
      <w:divBdr>
        <w:top w:val="none" w:sz="0" w:space="0" w:color="auto"/>
        <w:left w:val="none" w:sz="0" w:space="0" w:color="auto"/>
        <w:bottom w:val="none" w:sz="0" w:space="0" w:color="auto"/>
        <w:right w:val="none" w:sz="0" w:space="0" w:color="auto"/>
      </w:divBdr>
    </w:div>
    <w:div w:id="809324804">
      <w:bodyDiv w:val="1"/>
      <w:marLeft w:val="0"/>
      <w:marRight w:val="0"/>
      <w:marTop w:val="0"/>
      <w:marBottom w:val="0"/>
      <w:divBdr>
        <w:top w:val="none" w:sz="0" w:space="0" w:color="auto"/>
        <w:left w:val="none" w:sz="0" w:space="0" w:color="auto"/>
        <w:bottom w:val="none" w:sz="0" w:space="0" w:color="auto"/>
        <w:right w:val="none" w:sz="0" w:space="0" w:color="auto"/>
      </w:divBdr>
    </w:div>
    <w:div w:id="860358935">
      <w:bodyDiv w:val="1"/>
      <w:marLeft w:val="0"/>
      <w:marRight w:val="0"/>
      <w:marTop w:val="0"/>
      <w:marBottom w:val="0"/>
      <w:divBdr>
        <w:top w:val="none" w:sz="0" w:space="0" w:color="auto"/>
        <w:left w:val="none" w:sz="0" w:space="0" w:color="auto"/>
        <w:bottom w:val="none" w:sz="0" w:space="0" w:color="auto"/>
        <w:right w:val="none" w:sz="0" w:space="0" w:color="auto"/>
      </w:divBdr>
    </w:div>
    <w:div w:id="903686757">
      <w:bodyDiv w:val="1"/>
      <w:marLeft w:val="0"/>
      <w:marRight w:val="0"/>
      <w:marTop w:val="0"/>
      <w:marBottom w:val="0"/>
      <w:divBdr>
        <w:top w:val="none" w:sz="0" w:space="0" w:color="auto"/>
        <w:left w:val="none" w:sz="0" w:space="0" w:color="auto"/>
        <w:bottom w:val="none" w:sz="0" w:space="0" w:color="auto"/>
        <w:right w:val="none" w:sz="0" w:space="0" w:color="auto"/>
      </w:divBdr>
    </w:div>
    <w:div w:id="952439663">
      <w:bodyDiv w:val="1"/>
      <w:marLeft w:val="0"/>
      <w:marRight w:val="0"/>
      <w:marTop w:val="0"/>
      <w:marBottom w:val="0"/>
      <w:divBdr>
        <w:top w:val="none" w:sz="0" w:space="0" w:color="auto"/>
        <w:left w:val="none" w:sz="0" w:space="0" w:color="auto"/>
        <w:bottom w:val="none" w:sz="0" w:space="0" w:color="auto"/>
        <w:right w:val="none" w:sz="0" w:space="0" w:color="auto"/>
      </w:divBdr>
    </w:div>
    <w:div w:id="953515821">
      <w:bodyDiv w:val="1"/>
      <w:marLeft w:val="0"/>
      <w:marRight w:val="0"/>
      <w:marTop w:val="0"/>
      <w:marBottom w:val="0"/>
      <w:divBdr>
        <w:top w:val="none" w:sz="0" w:space="0" w:color="auto"/>
        <w:left w:val="none" w:sz="0" w:space="0" w:color="auto"/>
        <w:bottom w:val="none" w:sz="0" w:space="0" w:color="auto"/>
        <w:right w:val="none" w:sz="0" w:space="0" w:color="auto"/>
      </w:divBdr>
    </w:div>
    <w:div w:id="979650735">
      <w:bodyDiv w:val="1"/>
      <w:marLeft w:val="0"/>
      <w:marRight w:val="0"/>
      <w:marTop w:val="0"/>
      <w:marBottom w:val="0"/>
      <w:divBdr>
        <w:top w:val="none" w:sz="0" w:space="0" w:color="auto"/>
        <w:left w:val="none" w:sz="0" w:space="0" w:color="auto"/>
        <w:bottom w:val="none" w:sz="0" w:space="0" w:color="auto"/>
        <w:right w:val="none" w:sz="0" w:space="0" w:color="auto"/>
      </w:divBdr>
    </w:div>
    <w:div w:id="989752379">
      <w:bodyDiv w:val="1"/>
      <w:marLeft w:val="0"/>
      <w:marRight w:val="0"/>
      <w:marTop w:val="0"/>
      <w:marBottom w:val="0"/>
      <w:divBdr>
        <w:top w:val="none" w:sz="0" w:space="0" w:color="auto"/>
        <w:left w:val="none" w:sz="0" w:space="0" w:color="auto"/>
        <w:bottom w:val="none" w:sz="0" w:space="0" w:color="auto"/>
        <w:right w:val="none" w:sz="0" w:space="0" w:color="auto"/>
      </w:divBdr>
    </w:div>
    <w:div w:id="1147817952">
      <w:bodyDiv w:val="1"/>
      <w:marLeft w:val="0"/>
      <w:marRight w:val="0"/>
      <w:marTop w:val="0"/>
      <w:marBottom w:val="0"/>
      <w:divBdr>
        <w:top w:val="none" w:sz="0" w:space="0" w:color="auto"/>
        <w:left w:val="none" w:sz="0" w:space="0" w:color="auto"/>
        <w:bottom w:val="none" w:sz="0" w:space="0" w:color="auto"/>
        <w:right w:val="none" w:sz="0" w:space="0" w:color="auto"/>
      </w:divBdr>
    </w:div>
    <w:div w:id="1154490236">
      <w:bodyDiv w:val="1"/>
      <w:marLeft w:val="0"/>
      <w:marRight w:val="0"/>
      <w:marTop w:val="0"/>
      <w:marBottom w:val="0"/>
      <w:divBdr>
        <w:top w:val="none" w:sz="0" w:space="0" w:color="auto"/>
        <w:left w:val="none" w:sz="0" w:space="0" w:color="auto"/>
        <w:bottom w:val="none" w:sz="0" w:space="0" w:color="auto"/>
        <w:right w:val="none" w:sz="0" w:space="0" w:color="auto"/>
      </w:divBdr>
    </w:div>
    <w:div w:id="1186603929">
      <w:bodyDiv w:val="1"/>
      <w:marLeft w:val="0"/>
      <w:marRight w:val="0"/>
      <w:marTop w:val="0"/>
      <w:marBottom w:val="0"/>
      <w:divBdr>
        <w:top w:val="none" w:sz="0" w:space="0" w:color="auto"/>
        <w:left w:val="none" w:sz="0" w:space="0" w:color="auto"/>
        <w:bottom w:val="none" w:sz="0" w:space="0" w:color="auto"/>
        <w:right w:val="none" w:sz="0" w:space="0" w:color="auto"/>
      </w:divBdr>
    </w:div>
    <w:div w:id="1237478661">
      <w:bodyDiv w:val="1"/>
      <w:marLeft w:val="0"/>
      <w:marRight w:val="0"/>
      <w:marTop w:val="0"/>
      <w:marBottom w:val="0"/>
      <w:divBdr>
        <w:top w:val="none" w:sz="0" w:space="0" w:color="auto"/>
        <w:left w:val="none" w:sz="0" w:space="0" w:color="auto"/>
        <w:bottom w:val="none" w:sz="0" w:space="0" w:color="auto"/>
        <w:right w:val="none" w:sz="0" w:space="0" w:color="auto"/>
      </w:divBdr>
    </w:div>
    <w:div w:id="1338463430">
      <w:bodyDiv w:val="1"/>
      <w:marLeft w:val="0"/>
      <w:marRight w:val="0"/>
      <w:marTop w:val="0"/>
      <w:marBottom w:val="0"/>
      <w:divBdr>
        <w:top w:val="none" w:sz="0" w:space="0" w:color="auto"/>
        <w:left w:val="none" w:sz="0" w:space="0" w:color="auto"/>
        <w:bottom w:val="none" w:sz="0" w:space="0" w:color="auto"/>
        <w:right w:val="none" w:sz="0" w:space="0" w:color="auto"/>
      </w:divBdr>
    </w:div>
    <w:div w:id="1359619479">
      <w:bodyDiv w:val="1"/>
      <w:marLeft w:val="0"/>
      <w:marRight w:val="0"/>
      <w:marTop w:val="0"/>
      <w:marBottom w:val="0"/>
      <w:divBdr>
        <w:top w:val="none" w:sz="0" w:space="0" w:color="auto"/>
        <w:left w:val="none" w:sz="0" w:space="0" w:color="auto"/>
        <w:bottom w:val="none" w:sz="0" w:space="0" w:color="auto"/>
        <w:right w:val="none" w:sz="0" w:space="0" w:color="auto"/>
      </w:divBdr>
    </w:div>
    <w:div w:id="1362706798">
      <w:bodyDiv w:val="1"/>
      <w:marLeft w:val="0"/>
      <w:marRight w:val="0"/>
      <w:marTop w:val="0"/>
      <w:marBottom w:val="0"/>
      <w:divBdr>
        <w:top w:val="none" w:sz="0" w:space="0" w:color="auto"/>
        <w:left w:val="none" w:sz="0" w:space="0" w:color="auto"/>
        <w:bottom w:val="none" w:sz="0" w:space="0" w:color="auto"/>
        <w:right w:val="none" w:sz="0" w:space="0" w:color="auto"/>
      </w:divBdr>
    </w:div>
    <w:div w:id="1442993839">
      <w:bodyDiv w:val="1"/>
      <w:marLeft w:val="0"/>
      <w:marRight w:val="0"/>
      <w:marTop w:val="0"/>
      <w:marBottom w:val="0"/>
      <w:divBdr>
        <w:top w:val="none" w:sz="0" w:space="0" w:color="auto"/>
        <w:left w:val="none" w:sz="0" w:space="0" w:color="auto"/>
        <w:bottom w:val="none" w:sz="0" w:space="0" w:color="auto"/>
        <w:right w:val="none" w:sz="0" w:space="0" w:color="auto"/>
      </w:divBdr>
    </w:div>
    <w:div w:id="1443921444">
      <w:bodyDiv w:val="1"/>
      <w:marLeft w:val="0"/>
      <w:marRight w:val="0"/>
      <w:marTop w:val="0"/>
      <w:marBottom w:val="0"/>
      <w:divBdr>
        <w:top w:val="none" w:sz="0" w:space="0" w:color="auto"/>
        <w:left w:val="none" w:sz="0" w:space="0" w:color="auto"/>
        <w:bottom w:val="none" w:sz="0" w:space="0" w:color="auto"/>
        <w:right w:val="none" w:sz="0" w:space="0" w:color="auto"/>
      </w:divBdr>
    </w:div>
    <w:div w:id="1492406770">
      <w:bodyDiv w:val="1"/>
      <w:marLeft w:val="0"/>
      <w:marRight w:val="0"/>
      <w:marTop w:val="0"/>
      <w:marBottom w:val="0"/>
      <w:divBdr>
        <w:top w:val="none" w:sz="0" w:space="0" w:color="auto"/>
        <w:left w:val="none" w:sz="0" w:space="0" w:color="auto"/>
        <w:bottom w:val="none" w:sz="0" w:space="0" w:color="auto"/>
        <w:right w:val="none" w:sz="0" w:space="0" w:color="auto"/>
      </w:divBdr>
    </w:div>
    <w:div w:id="1495871555">
      <w:bodyDiv w:val="1"/>
      <w:marLeft w:val="0"/>
      <w:marRight w:val="0"/>
      <w:marTop w:val="0"/>
      <w:marBottom w:val="0"/>
      <w:divBdr>
        <w:top w:val="none" w:sz="0" w:space="0" w:color="auto"/>
        <w:left w:val="none" w:sz="0" w:space="0" w:color="auto"/>
        <w:bottom w:val="none" w:sz="0" w:space="0" w:color="auto"/>
        <w:right w:val="none" w:sz="0" w:space="0" w:color="auto"/>
      </w:divBdr>
    </w:div>
    <w:div w:id="1611233414">
      <w:bodyDiv w:val="1"/>
      <w:marLeft w:val="0"/>
      <w:marRight w:val="0"/>
      <w:marTop w:val="0"/>
      <w:marBottom w:val="0"/>
      <w:divBdr>
        <w:top w:val="none" w:sz="0" w:space="0" w:color="auto"/>
        <w:left w:val="none" w:sz="0" w:space="0" w:color="auto"/>
        <w:bottom w:val="none" w:sz="0" w:space="0" w:color="auto"/>
        <w:right w:val="none" w:sz="0" w:space="0" w:color="auto"/>
      </w:divBdr>
    </w:div>
    <w:div w:id="1661613981">
      <w:bodyDiv w:val="1"/>
      <w:marLeft w:val="0"/>
      <w:marRight w:val="0"/>
      <w:marTop w:val="0"/>
      <w:marBottom w:val="0"/>
      <w:divBdr>
        <w:top w:val="none" w:sz="0" w:space="0" w:color="auto"/>
        <w:left w:val="none" w:sz="0" w:space="0" w:color="auto"/>
        <w:bottom w:val="none" w:sz="0" w:space="0" w:color="auto"/>
        <w:right w:val="none" w:sz="0" w:space="0" w:color="auto"/>
      </w:divBdr>
    </w:div>
    <w:div w:id="1668902267">
      <w:bodyDiv w:val="1"/>
      <w:marLeft w:val="0"/>
      <w:marRight w:val="0"/>
      <w:marTop w:val="0"/>
      <w:marBottom w:val="0"/>
      <w:divBdr>
        <w:top w:val="none" w:sz="0" w:space="0" w:color="auto"/>
        <w:left w:val="none" w:sz="0" w:space="0" w:color="auto"/>
        <w:bottom w:val="none" w:sz="0" w:space="0" w:color="auto"/>
        <w:right w:val="none" w:sz="0" w:space="0" w:color="auto"/>
      </w:divBdr>
    </w:div>
    <w:div w:id="1689015333">
      <w:bodyDiv w:val="1"/>
      <w:marLeft w:val="0"/>
      <w:marRight w:val="0"/>
      <w:marTop w:val="0"/>
      <w:marBottom w:val="0"/>
      <w:divBdr>
        <w:top w:val="none" w:sz="0" w:space="0" w:color="auto"/>
        <w:left w:val="none" w:sz="0" w:space="0" w:color="auto"/>
        <w:bottom w:val="none" w:sz="0" w:space="0" w:color="auto"/>
        <w:right w:val="none" w:sz="0" w:space="0" w:color="auto"/>
      </w:divBdr>
      <w:divsChild>
        <w:div w:id="366637201">
          <w:marLeft w:val="446"/>
          <w:marRight w:val="0"/>
          <w:marTop w:val="0"/>
          <w:marBottom w:val="0"/>
          <w:divBdr>
            <w:top w:val="none" w:sz="0" w:space="0" w:color="auto"/>
            <w:left w:val="none" w:sz="0" w:space="0" w:color="auto"/>
            <w:bottom w:val="none" w:sz="0" w:space="0" w:color="auto"/>
            <w:right w:val="none" w:sz="0" w:space="0" w:color="auto"/>
          </w:divBdr>
        </w:div>
        <w:div w:id="1420560043">
          <w:marLeft w:val="446"/>
          <w:marRight w:val="0"/>
          <w:marTop w:val="0"/>
          <w:marBottom w:val="0"/>
          <w:divBdr>
            <w:top w:val="none" w:sz="0" w:space="0" w:color="auto"/>
            <w:left w:val="none" w:sz="0" w:space="0" w:color="auto"/>
            <w:bottom w:val="none" w:sz="0" w:space="0" w:color="auto"/>
            <w:right w:val="none" w:sz="0" w:space="0" w:color="auto"/>
          </w:divBdr>
        </w:div>
      </w:divsChild>
    </w:div>
    <w:div w:id="1764297700">
      <w:bodyDiv w:val="1"/>
      <w:marLeft w:val="0"/>
      <w:marRight w:val="0"/>
      <w:marTop w:val="0"/>
      <w:marBottom w:val="0"/>
      <w:divBdr>
        <w:top w:val="none" w:sz="0" w:space="0" w:color="auto"/>
        <w:left w:val="none" w:sz="0" w:space="0" w:color="auto"/>
        <w:bottom w:val="none" w:sz="0" w:space="0" w:color="auto"/>
        <w:right w:val="none" w:sz="0" w:space="0" w:color="auto"/>
      </w:divBdr>
    </w:div>
    <w:div w:id="1804033946">
      <w:bodyDiv w:val="1"/>
      <w:marLeft w:val="0"/>
      <w:marRight w:val="0"/>
      <w:marTop w:val="0"/>
      <w:marBottom w:val="0"/>
      <w:divBdr>
        <w:top w:val="none" w:sz="0" w:space="0" w:color="auto"/>
        <w:left w:val="none" w:sz="0" w:space="0" w:color="auto"/>
        <w:bottom w:val="none" w:sz="0" w:space="0" w:color="auto"/>
        <w:right w:val="none" w:sz="0" w:space="0" w:color="auto"/>
      </w:divBdr>
    </w:div>
    <w:div w:id="1841310560">
      <w:bodyDiv w:val="1"/>
      <w:marLeft w:val="0"/>
      <w:marRight w:val="0"/>
      <w:marTop w:val="0"/>
      <w:marBottom w:val="0"/>
      <w:divBdr>
        <w:top w:val="none" w:sz="0" w:space="0" w:color="auto"/>
        <w:left w:val="none" w:sz="0" w:space="0" w:color="auto"/>
        <w:bottom w:val="none" w:sz="0" w:space="0" w:color="auto"/>
        <w:right w:val="none" w:sz="0" w:space="0" w:color="auto"/>
      </w:divBdr>
    </w:div>
    <w:div w:id="1873496989">
      <w:bodyDiv w:val="1"/>
      <w:marLeft w:val="0"/>
      <w:marRight w:val="0"/>
      <w:marTop w:val="0"/>
      <w:marBottom w:val="0"/>
      <w:divBdr>
        <w:top w:val="none" w:sz="0" w:space="0" w:color="auto"/>
        <w:left w:val="none" w:sz="0" w:space="0" w:color="auto"/>
        <w:bottom w:val="none" w:sz="0" w:space="0" w:color="auto"/>
        <w:right w:val="none" w:sz="0" w:space="0" w:color="auto"/>
      </w:divBdr>
    </w:div>
    <w:div w:id="1881015570">
      <w:bodyDiv w:val="1"/>
      <w:marLeft w:val="0"/>
      <w:marRight w:val="0"/>
      <w:marTop w:val="0"/>
      <w:marBottom w:val="0"/>
      <w:divBdr>
        <w:top w:val="none" w:sz="0" w:space="0" w:color="auto"/>
        <w:left w:val="none" w:sz="0" w:space="0" w:color="auto"/>
        <w:bottom w:val="none" w:sz="0" w:space="0" w:color="auto"/>
        <w:right w:val="none" w:sz="0" w:space="0" w:color="auto"/>
      </w:divBdr>
    </w:div>
    <w:div w:id="1911580091">
      <w:bodyDiv w:val="1"/>
      <w:marLeft w:val="0"/>
      <w:marRight w:val="0"/>
      <w:marTop w:val="0"/>
      <w:marBottom w:val="0"/>
      <w:divBdr>
        <w:top w:val="none" w:sz="0" w:space="0" w:color="auto"/>
        <w:left w:val="none" w:sz="0" w:space="0" w:color="auto"/>
        <w:bottom w:val="none" w:sz="0" w:space="0" w:color="auto"/>
        <w:right w:val="none" w:sz="0" w:space="0" w:color="auto"/>
      </w:divBdr>
    </w:div>
    <w:div w:id="1912158942">
      <w:bodyDiv w:val="1"/>
      <w:marLeft w:val="0"/>
      <w:marRight w:val="0"/>
      <w:marTop w:val="0"/>
      <w:marBottom w:val="0"/>
      <w:divBdr>
        <w:top w:val="none" w:sz="0" w:space="0" w:color="auto"/>
        <w:left w:val="none" w:sz="0" w:space="0" w:color="auto"/>
        <w:bottom w:val="none" w:sz="0" w:space="0" w:color="auto"/>
        <w:right w:val="none" w:sz="0" w:space="0" w:color="auto"/>
      </w:divBdr>
    </w:div>
    <w:div w:id="1975403716">
      <w:bodyDiv w:val="1"/>
      <w:marLeft w:val="0"/>
      <w:marRight w:val="0"/>
      <w:marTop w:val="0"/>
      <w:marBottom w:val="0"/>
      <w:divBdr>
        <w:top w:val="none" w:sz="0" w:space="0" w:color="auto"/>
        <w:left w:val="none" w:sz="0" w:space="0" w:color="auto"/>
        <w:bottom w:val="none" w:sz="0" w:space="0" w:color="auto"/>
        <w:right w:val="none" w:sz="0" w:space="0" w:color="auto"/>
      </w:divBdr>
    </w:div>
    <w:div w:id="1977181570">
      <w:bodyDiv w:val="1"/>
      <w:marLeft w:val="0"/>
      <w:marRight w:val="0"/>
      <w:marTop w:val="0"/>
      <w:marBottom w:val="0"/>
      <w:divBdr>
        <w:top w:val="none" w:sz="0" w:space="0" w:color="auto"/>
        <w:left w:val="none" w:sz="0" w:space="0" w:color="auto"/>
        <w:bottom w:val="none" w:sz="0" w:space="0" w:color="auto"/>
        <w:right w:val="none" w:sz="0" w:space="0" w:color="auto"/>
      </w:divBdr>
    </w:div>
    <w:div w:id="2043434048">
      <w:bodyDiv w:val="1"/>
      <w:marLeft w:val="0"/>
      <w:marRight w:val="0"/>
      <w:marTop w:val="0"/>
      <w:marBottom w:val="0"/>
      <w:divBdr>
        <w:top w:val="none" w:sz="0" w:space="0" w:color="auto"/>
        <w:left w:val="none" w:sz="0" w:space="0" w:color="auto"/>
        <w:bottom w:val="none" w:sz="0" w:space="0" w:color="auto"/>
        <w:right w:val="none" w:sz="0" w:space="0" w:color="auto"/>
      </w:divBdr>
    </w:div>
    <w:div w:id="2065323653">
      <w:bodyDiv w:val="1"/>
      <w:marLeft w:val="0"/>
      <w:marRight w:val="0"/>
      <w:marTop w:val="0"/>
      <w:marBottom w:val="0"/>
      <w:divBdr>
        <w:top w:val="none" w:sz="0" w:space="0" w:color="auto"/>
        <w:left w:val="none" w:sz="0" w:space="0" w:color="auto"/>
        <w:bottom w:val="none" w:sz="0" w:space="0" w:color="auto"/>
        <w:right w:val="none" w:sz="0" w:space="0" w:color="auto"/>
      </w:divBdr>
    </w:div>
    <w:div w:id="2077313429">
      <w:bodyDiv w:val="1"/>
      <w:marLeft w:val="0"/>
      <w:marRight w:val="0"/>
      <w:marTop w:val="0"/>
      <w:marBottom w:val="0"/>
      <w:divBdr>
        <w:top w:val="none" w:sz="0" w:space="0" w:color="auto"/>
        <w:left w:val="none" w:sz="0" w:space="0" w:color="auto"/>
        <w:bottom w:val="none" w:sz="0" w:space="0" w:color="auto"/>
        <w:right w:val="none" w:sz="0" w:space="0" w:color="auto"/>
      </w:divBdr>
      <w:divsChild>
        <w:div w:id="1199733034">
          <w:marLeft w:val="0"/>
          <w:marRight w:val="0"/>
          <w:marTop w:val="0"/>
          <w:marBottom w:val="0"/>
          <w:divBdr>
            <w:top w:val="none" w:sz="0" w:space="0" w:color="auto"/>
            <w:left w:val="none" w:sz="0" w:space="0" w:color="auto"/>
            <w:bottom w:val="none" w:sz="0" w:space="0" w:color="auto"/>
            <w:right w:val="none" w:sz="0" w:space="0" w:color="auto"/>
          </w:divBdr>
        </w:div>
      </w:divsChild>
    </w:div>
    <w:div w:id="2109890089">
      <w:bodyDiv w:val="1"/>
      <w:marLeft w:val="0"/>
      <w:marRight w:val="0"/>
      <w:marTop w:val="0"/>
      <w:marBottom w:val="0"/>
      <w:divBdr>
        <w:top w:val="none" w:sz="0" w:space="0" w:color="auto"/>
        <w:left w:val="none" w:sz="0" w:space="0" w:color="auto"/>
        <w:bottom w:val="none" w:sz="0" w:space="0" w:color="auto"/>
        <w:right w:val="none" w:sz="0" w:space="0" w:color="auto"/>
      </w:divBdr>
    </w:div>
    <w:div w:id="21406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ver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gosnadzor</Company>
  <LinksUpToDate>false</LinksUpToDate>
  <CharactersWithSpaces>5086</CharactersWithSpaces>
  <SharedDoc>false</SharedDoc>
  <HLinks>
    <vt:vector size="6" baseType="variant">
      <vt:variant>
        <vt:i4>4325451</vt:i4>
      </vt:variant>
      <vt:variant>
        <vt:i4>0</vt:i4>
      </vt:variant>
      <vt:variant>
        <vt:i4>0</vt:i4>
      </vt:variant>
      <vt:variant>
        <vt:i4>5</vt:i4>
      </vt:variant>
      <vt:variant>
        <vt:lpwstr>https://proverki.gov.ru/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Елизарьева Марина Юрьевна</dc:creator>
  <cp:keywords/>
  <cp:lastModifiedBy>Михайлова Нина Владимировна</cp:lastModifiedBy>
  <cp:revision>8</cp:revision>
  <cp:lastPrinted>2019-08-16T11:51:00Z</cp:lastPrinted>
  <dcterms:created xsi:type="dcterms:W3CDTF">2023-10-18T07:59:00Z</dcterms:created>
  <dcterms:modified xsi:type="dcterms:W3CDTF">2023-10-18T08:20:00Z</dcterms:modified>
</cp:coreProperties>
</file>